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71F7E">
        <w:rPr>
          <w:rFonts w:ascii="Times New Roman CYR" w:hAnsi="Times New Roman CYR" w:cs="Times New Roman CYR"/>
          <w:sz w:val="28"/>
          <w:szCs w:val="28"/>
        </w:rPr>
        <w:t>21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1C9F">
        <w:rPr>
          <w:rFonts w:ascii="Times New Roman CYR" w:hAnsi="Times New Roman CYR" w:cs="Times New Roman CYR"/>
          <w:sz w:val="28"/>
          <w:szCs w:val="28"/>
        </w:rPr>
        <w:t>дека</w:t>
      </w:r>
      <w:r w:rsidR="00BD6657">
        <w:rPr>
          <w:rFonts w:ascii="Times New Roman CYR" w:hAnsi="Times New Roman CYR" w:cs="Times New Roman CYR"/>
          <w:sz w:val="28"/>
          <w:szCs w:val="28"/>
        </w:rPr>
        <w:t>бря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4545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1F7E">
        <w:rPr>
          <w:rFonts w:ascii="Times New Roman CYR" w:hAnsi="Times New Roman CYR" w:cs="Times New Roman CYR"/>
          <w:sz w:val="28"/>
          <w:szCs w:val="28"/>
        </w:rPr>
        <w:t>549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E3439" w:rsidRDefault="006E3439" w:rsidP="006E343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</w:p>
    <w:p w:rsidR="006E3439" w:rsidRPr="008F5728" w:rsidRDefault="006E3439" w:rsidP="006E343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согласовании Программы развития муниципального </w:t>
      </w:r>
      <w:r w:rsidRPr="006E3439">
        <w:rPr>
          <w:rFonts w:ascii="Times New Roman" w:hAnsi="Times New Roman"/>
          <w:bCs/>
          <w:color w:val="000000"/>
          <w:sz w:val="28"/>
          <w:szCs w:val="28"/>
        </w:rPr>
        <w:t>общеобразовательного учреждения «Средняя общеобразовательная школа с. Козловка Питерского района Саратовской области</w:t>
      </w:r>
      <w:r w:rsidRPr="003943E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2016-2020 годы</w:t>
      </w:r>
    </w:p>
    <w:p w:rsidR="006E3439" w:rsidRDefault="006E3439" w:rsidP="006E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39" w:rsidRDefault="006E3439" w:rsidP="006E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29 декабря 2012 года № 273-ФЗ «Об образовании в Российской Федерации», Закона Саратовской области от 5 декабря 2014 года № 172-ЗСО «Об областном бюджете на 2014 год и на плановый период 2015-2016 годов», руководствуясь Уставом Питерского муниципального района, администрация муниципального района</w:t>
      </w:r>
    </w:p>
    <w:p w:rsidR="006E3439" w:rsidRDefault="006E3439" w:rsidP="006E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E3439" w:rsidRDefault="006E3439" w:rsidP="006E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Программу развития</w:t>
      </w:r>
      <w:r w:rsidR="002E62A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439">
        <w:rPr>
          <w:rFonts w:ascii="Times New Roman" w:hAnsi="Times New Roman"/>
          <w:bCs/>
          <w:color w:val="000000"/>
          <w:sz w:val="28"/>
          <w:szCs w:val="28"/>
        </w:rPr>
        <w:t>общеобразовательного учреждения «Средняя общеобразовательная школа с. Козловка Питерского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на 2016-2020 годы согласно приложению.</w:t>
      </w:r>
    </w:p>
    <w:p w:rsidR="006E3439" w:rsidRDefault="006E3439" w:rsidP="006E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опубликования на официальном сайте администрации Питерского муниципального района.</w:t>
      </w:r>
    </w:p>
    <w:p w:rsidR="003943E5" w:rsidRPr="00F86710" w:rsidRDefault="006E3439" w:rsidP="006E3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социальной сфере Афанасьеву Л.А.</w:t>
      </w:r>
    </w:p>
    <w:p w:rsidR="003943E5" w:rsidRDefault="003943E5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3439" w:rsidRDefault="006E3439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43E5" w:rsidRDefault="003943E5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3943E5" w:rsidRDefault="003943E5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66751E" w:rsidRDefault="0066751E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51E" w:rsidRDefault="0066751E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51E" w:rsidRDefault="0066751E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51E" w:rsidRDefault="0066751E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51E" w:rsidRDefault="0066751E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51E" w:rsidRDefault="0066751E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51E" w:rsidRDefault="0066751E" w:rsidP="0039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51A0" w:rsidRDefault="008051A0" w:rsidP="008051A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D71F7E">
        <w:rPr>
          <w:rFonts w:ascii="Times New Roman CYR" w:hAnsi="Times New Roman CYR" w:cs="Times New Roman CYR"/>
          <w:sz w:val="28"/>
          <w:szCs w:val="28"/>
        </w:rPr>
        <w:t xml:space="preserve">21 </w:t>
      </w:r>
      <w:r>
        <w:rPr>
          <w:rFonts w:ascii="Times New Roman CYR" w:hAnsi="Times New Roman CYR" w:cs="Times New Roman CYR"/>
          <w:sz w:val="28"/>
          <w:szCs w:val="28"/>
        </w:rPr>
        <w:t>декабря 2015 года №</w:t>
      </w:r>
      <w:r w:rsidR="00D71F7E">
        <w:rPr>
          <w:rFonts w:ascii="Times New Roman CYR" w:hAnsi="Times New Roman CYR" w:cs="Times New Roman CYR"/>
          <w:sz w:val="28"/>
          <w:szCs w:val="28"/>
        </w:rPr>
        <w:t xml:space="preserve"> 549</w:t>
      </w:r>
    </w:p>
    <w:p w:rsidR="004A3EAC" w:rsidRDefault="004A3EAC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3EAC" w:rsidRDefault="004A3EAC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3EAC" w:rsidRPr="004A3EAC" w:rsidRDefault="004A3EAC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A3EAC">
        <w:rPr>
          <w:rFonts w:ascii="Times New Roman CYR" w:hAnsi="Times New Roman CYR" w:cs="Times New Roman CYR"/>
          <w:b/>
          <w:sz w:val="28"/>
          <w:szCs w:val="28"/>
        </w:rPr>
        <w:t>ПРОГРАММА РАЗВИТИЯ</w:t>
      </w:r>
    </w:p>
    <w:p w:rsidR="004A3EAC" w:rsidRDefault="004A3EAC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3943E5">
        <w:rPr>
          <w:rFonts w:ascii="Times New Roman" w:hAnsi="Times New Roman"/>
          <w:b/>
          <w:bCs/>
          <w:color w:val="000000"/>
          <w:sz w:val="28"/>
          <w:szCs w:val="28"/>
        </w:rPr>
        <w:t>униципального общеобразовательного учреждения «Средняя общеобразовательная школа с. Козловка Питерского района Саратовской области»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2016-2020 учебный год</w:t>
      </w:r>
    </w:p>
    <w:p w:rsidR="004A3EAC" w:rsidRDefault="004A3EAC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BD" w:rsidRDefault="00244CBD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6D3" w:rsidRDefault="00CD06D3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6D3" w:rsidRDefault="00CD06D3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6D3" w:rsidRDefault="00CD06D3" w:rsidP="004A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6D3" w:rsidRDefault="00CD06D3" w:rsidP="00CD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1A0" w:rsidRDefault="008051A0" w:rsidP="008051A0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D06D3" w:rsidRPr="002D5722" w:rsidRDefault="00CD06D3" w:rsidP="008051A0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r w:rsidRPr="0066751E">
        <w:rPr>
          <w:rFonts w:ascii="Times New Roman" w:eastAsia="Times New Roman" w:hAnsi="Times New Roman"/>
          <w:sz w:val="28"/>
          <w:szCs w:val="28"/>
        </w:rPr>
        <w:fldChar w:fldCharType="begin"/>
      </w:r>
      <w:r w:rsidR="008051A0" w:rsidRPr="0066751E">
        <w:rPr>
          <w:rFonts w:ascii="Times New Roman" w:eastAsia="Times New Roman" w:hAnsi="Times New Roman"/>
          <w:sz w:val="28"/>
          <w:szCs w:val="28"/>
        </w:rPr>
        <w:instrText xml:space="preserve"> TOC \o "1-3" \h \z \u </w:instrText>
      </w:r>
      <w:r w:rsidRPr="0066751E">
        <w:rPr>
          <w:rFonts w:ascii="Times New Roman" w:eastAsia="Times New Roman" w:hAnsi="Times New Roman"/>
          <w:sz w:val="28"/>
          <w:szCs w:val="28"/>
        </w:rPr>
        <w:fldChar w:fldCharType="separate"/>
      </w:r>
      <w:hyperlink w:anchor="_Toc426364382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1. Паспорт программы развития Муниципального общеобразовательного учреждения «Средняя общеобразовательная школа с. Козловка Питерского района Саратовской области»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_Toc426364382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83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2. Краткая информационная справка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_Toc426364383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84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3. Аналитическо-прогностическое обоснование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_Toc426364384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85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3.1. Мониторинг достижений обучающихся образовательного комплекса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_Toc426364385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86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3.2. Результативность участия в конкурсах, олимпиадах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_Toc426364386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87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3.3. Анализ кадрового состава образовательного комплекса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_Toc426364387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88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3.4. Социальный паспорт обучающихся (2015-2016 учебный год)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_Toc426364388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89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3.5. Состояние материально-технической базы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_Toc426364389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240" w:lineRule="auto"/>
        <w:rPr>
          <w:rFonts w:eastAsia="Times New Roman"/>
          <w:noProof/>
          <w:sz w:val="28"/>
          <w:szCs w:val="28"/>
        </w:rPr>
      </w:pPr>
      <w:hyperlink w:anchor="_Toc426364390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4. Концептуальный проект желаемого будущего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_Toc426364390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91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5. Стратегия и тактика перехода образовательной организации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_Toc426364391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92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в новое состояние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_Toc426364392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360" w:lineRule="auto"/>
        <w:rPr>
          <w:rFonts w:eastAsia="Times New Roman"/>
          <w:noProof/>
          <w:sz w:val="28"/>
          <w:szCs w:val="28"/>
        </w:rPr>
      </w:pPr>
      <w:hyperlink w:anchor="_Toc426364393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 xml:space="preserve">6.  </w:t>
        </w:r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  <w:lang w:val="en-US"/>
          </w:rPr>
          <w:t>SWOT</w:t>
        </w:r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-анализ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_Toc426364393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51A0" w:rsidRPr="0066751E" w:rsidRDefault="005F01A3" w:rsidP="008051A0">
      <w:pPr>
        <w:tabs>
          <w:tab w:val="right" w:leader="dot" w:pos="10146"/>
        </w:tabs>
        <w:spacing w:after="100" w:line="240" w:lineRule="auto"/>
        <w:rPr>
          <w:rFonts w:eastAsia="Times New Roman"/>
          <w:noProof/>
          <w:sz w:val="28"/>
          <w:szCs w:val="28"/>
        </w:rPr>
      </w:pPr>
      <w:hyperlink w:anchor="_Toc426364394" w:history="1">
        <w:r w:rsidR="008051A0" w:rsidRPr="0066751E">
          <w:rPr>
            <w:rFonts w:ascii="Times New Roman" w:eastAsia="Times New Roman" w:hAnsi="Times New Roman"/>
            <w:noProof/>
            <w:sz w:val="28"/>
            <w:szCs w:val="28"/>
            <w:u w:val="single"/>
          </w:rPr>
          <w:t>7.  План действий по реализации программы на 2015-2020 годы</w:t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tab/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begin"/>
        </w:r>
        <w:r w:rsidR="008051A0"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instrText xml:space="preserve"> PAGEREF _Toc426364394 \h </w:instrTex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separate"/>
        </w:r>
        <w:r w:rsidR="002E62AD">
          <w:rPr>
            <w:rFonts w:ascii="Times New Roman" w:eastAsia="Times New Roman" w:hAnsi="Times New Roman"/>
            <w:noProof/>
            <w:webHidden/>
            <w:sz w:val="28"/>
            <w:szCs w:val="28"/>
          </w:rPr>
          <w:t>2</w:t>
        </w:r>
        <w:r w:rsidRPr="0066751E">
          <w:rPr>
            <w:rFonts w:ascii="Times New Roman" w:eastAsia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D06D3" w:rsidRDefault="005F01A3" w:rsidP="00CD06D3">
      <w:pPr>
        <w:keepNext/>
        <w:keepLines/>
        <w:spacing w:before="48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6751E">
        <w:rPr>
          <w:rFonts w:ascii="Times New Roman" w:eastAsia="Times New Roman" w:hAnsi="Times New Roman"/>
          <w:sz w:val="28"/>
          <w:szCs w:val="28"/>
        </w:rPr>
        <w:fldChar w:fldCharType="end"/>
      </w:r>
      <w:bookmarkStart w:id="0" w:name="_Toc426364382"/>
    </w:p>
    <w:p w:rsidR="00CD06D3" w:rsidRDefault="00CD06D3" w:rsidP="00CD06D3">
      <w:pPr>
        <w:keepNext/>
        <w:keepLines/>
        <w:spacing w:before="48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D06D3" w:rsidRDefault="00CD06D3" w:rsidP="00CD06D3">
      <w:pPr>
        <w:keepNext/>
        <w:keepLines/>
        <w:spacing w:before="48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D06D3" w:rsidRDefault="00CD06D3" w:rsidP="00CD06D3">
      <w:pPr>
        <w:keepNext/>
        <w:keepLines/>
        <w:spacing w:before="480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D06D3" w:rsidRDefault="00CD06D3" w:rsidP="003943E5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06D3" w:rsidRDefault="00CD06D3" w:rsidP="003943E5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06D3" w:rsidRDefault="00CD06D3" w:rsidP="003943E5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06D3" w:rsidRDefault="00CD06D3" w:rsidP="003943E5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06D3" w:rsidRDefault="00CD06D3" w:rsidP="003943E5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43E5" w:rsidRDefault="003943E5" w:rsidP="003943E5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3E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Паспорт </w:t>
      </w:r>
      <w:r w:rsidR="00CD06D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3943E5">
        <w:rPr>
          <w:rFonts w:ascii="Times New Roman" w:hAnsi="Times New Roman"/>
          <w:b/>
          <w:bCs/>
          <w:color w:val="000000"/>
          <w:sz w:val="28"/>
          <w:szCs w:val="28"/>
        </w:rPr>
        <w:t>рограммы развития Муниципального общеобразовательного учреждения «Средняя общеобразовательная школа с. Козловка Питерского района Саратовской области»</w:t>
      </w:r>
      <w:bookmarkEnd w:id="0"/>
    </w:p>
    <w:p w:rsidR="0066751E" w:rsidRPr="003943E5" w:rsidRDefault="0066751E" w:rsidP="003943E5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379"/>
      </w:tblGrid>
      <w:tr w:rsidR="003943E5" w:rsidRPr="002D5722" w:rsidTr="00F75F96">
        <w:tc>
          <w:tcPr>
            <w:tcW w:w="3794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Программы </w:t>
            </w:r>
          </w:p>
          <w:p w:rsidR="003943E5" w:rsidRPr="002D5722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оздание единой образовательной среды, обеспечивающей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эффективность и качество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образования, успешную адаптацию выпускников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школы</w:t>
            </w:r>
          </w:p>
        </w:tc>
      </w:tr>
      <w:tr w:rsidR="003943E5" w:rsidRPr="002D5722" w:rsidTr="00F75F96">
        <w:tc>
          <w:tcPr>
            <w:tcW w:w="3794" w:type="dxa"/>
          </w:tcPr>
          <w:p w:rsidR="003943E5" w:rsidRPr="002D5722" w:rsidRDefault="003943E5" w:rsidP="0080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 утверждения </w:t>
            </w:r>
            <w:r w:rsidR="00CD06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2D5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рограммы</w:t>
            </w:r>
          </w:p>
          <w:p w:rsidR="003943E5" w:rsidRPr="002D5722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943E5" w:rsidRPr="002D5722" w:rsidRDefault="00D71F7E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 декабря 2015 года</w:t>
            </w:r>
          </w:p>
        </w:tc>
      </w:tr>
      <w:tr w:rsidR="003943E5" w:rsidRPr="002D5722" w:rsidTr="00F75F96">
        <w:tc>
          <w:tcPr>
            <w:tcW w:w="3794" w:type="dxa"/>
          </w:tcPr>
          <w:p w:rsidR="003943E5" w:rsidRPr="002D5722" w:rsidRDefault="003943E5" w:rsidP="00CD0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Исполнитель </w:t>
            </w:r>
            <w:r w:rsidR="00CD06D3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2D5722">
              <w:rPr>
                <w:rFonts w:ascii="Times New Roman" w:eastAsia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3943E5" w:rsidRPr="00E91C00" w:rsidRDefault="003943E5" w:rsidP="00244CBD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C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D71F7E" w:rsidRPr="006E34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общеобразовательного учреждения</w:t>
            </w:r>
          </w:p>
          <w:p w:rsidR="003943E5" w:rsidRPr="00E91C00" w:rsidRDefault="003943E5" w:rsidP="00244CBD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C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 </w:t>
            </w:r>
            <w:r w:rsidR="00D71F7E" w:rsidRPr="006E34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общеобразовательного учреждения</w:t>
            </w:r>
          </w:p>
          <w:p w:rsidR="003943E5" w:rsidRPr="002D5722" w:rsidRDefault="003943E5" w:rsidP="00244CBD">
            <w:pPr>
              <w:pStyle w:val="ac"/>
              <w:rPr>
                <w:rFonts w:eastAsia="Times New Roman"/>
                <w:color w:val="000000"/>
                <w:sz w:val="28"/>
                <w:szCs w:val="28"/>
              </w:rPr>
            </w:pPr>
            <w:r w:rsidRPr="00E91C00">
              <w:rPr>
                <w:rFonts w:ascii="Times New Roman" w:hAnsi="Times New Roman"/>
                <w:sz w:val="28"/>
                <w:szCs w:val="28"/>
                <w:lang w:eastAsia="en-US"/>
              </w:rPr>
              <w:t>Субъекты образовательного процесса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(обучающиеся, их родители (законные представители)</w:t>
            </w:r>
          </w:p>
        </w:tc>
      </w:tr>
      <w:tr w:rsidR="003943E5" w:rsidRPr="002D5722" w:rsidTr="00F75F96">
        <w:trPr>
          <w:trHeight w:val="4253"/>
        </w:trPr>
        <w:tc>
          <w:tcPr>
            <w:tcW w:w="3794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Нормативно правовые основания</w:t>
            </w:r>
            <w:r w:rsidRPr="002D5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для разработки Программы </w:t>
            </w:r>
          </w:p>
          <w:p w:rsidR="003943E5" w:rsidRPr="002D5722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943E5" w:rsidRPr="002D5722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Обоснование для разработки Программы</w:t>
            </w:r>
          </w:p>
          <w:p w:rsidR="003943E5" w:rsidRPr="002D5722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 xml:space="preserve">Документы федерального уровня: 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1. Федеральный закон от 29.12.2012 № 273-ФЗ «Об образовании в Российской Федерации». 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2. Концепция долгосрочного социально- экономического развития Российской Федерации на период до 2020 года (утверждена распоряжением Правительства РФ от 17 ноября 2008 г. № 1662-р). 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br/>
              <w:t>3. Государственная программа Российской Федерации «Развитие образования» на 2013- 2020 годы (утверждена распоря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жением Правительства РФ от 15.04.2014 № 295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 xml:space="preserve">. Стратегия инновационного развития Российской Федерации на период до 2020 года </w:t>
            </w:r>
          </w:p>
          <w:p w:rsidR="003943E5" w:rsidRPr="002D5722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>(распоряжение Правительства Российской Федерации 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8 декабря 2011 г. № 2227-р).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5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 xml:space="preserve">. Стратегия развития физической культуры и спорта в Российской Федерации на период до 2020 года (распоряжение Правительства Российской Федерации от 7 августа 2009 г. № 1101-р). </w:t>
            </w:r>
          </w:p>
          <w:p w:rsidR="003943E5" w:rsidRPr="00AF7DE0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Pr="00AF7D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3 марта 2011 </w:t>
            </w:r>
            <w:r w:rsidRPr="00AF7D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г. № 19993) </w:t>
            </w:r>
          </w:p>
          <w:p w:rsidR="003943E5" w:rsidRPr="003E787D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787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Документы регионального и муниципального уровней: </w:t>
            </w:r>
          </w:p>
          <w:p w:rsidR="003943E5" w:rsidRPr="003E787D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87D">
              <w:rPr>
                <w:rFonts w:ascii="Times New Roman" w:eastAsia="Times New Roman" w:hAnsi="Times New Roman"/>
                <w:sz w:val="28"/>
                <w:szCs w:val="28"/>
              </w:rPr>
              <w:t xml:space="preserve">1. Закон Саратовской области № 33-ЗСО «Об образовании» (принят Саратовской областной Думой 28 апреля 2005 г., (с изменениями на 31 мая 2012 г.); (с изменениями на 25 марта 2013 г., 24 сентября 2013 г.). </w:t>
            </w:r>
          </w:p>
          <w:p w:rsidR="003943E5" w:rsidRDefault="003943E5" w:rsidP="00244CBD">
            <w:pPr>
              <w:pStyle w:val="formattext"/>
              <w:shd w:val="clear" w:color="auto" w:fill="FFFFFF"/>
              <w:spacing w:before="0" w:beforeAutospacing="0" w:after="0" w:afterAutospacing="0" w:line="263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7757D">
              <w:rPr>
                <w:color w:val="000000"/>
                <w:sz w:val="28"/>
                <w:szCs w:val="28"/>
              </w:rPr>
              <w:t>. Постановление Правительства Саратовской области (от 20 ноября 2013 г. № 643-П) «О государственной программе Саратовской области «Развитие образования в Са</w:t>
            </w:r>
            <w:r>
              <w:rPr>
                <w:color w:val="000000"/>
                <w:sz w:val="28"/>
                <w:szCs w:val="28"/>
              </w:rPr>
              <w:t>ратовской области до 2020 года»</w:t>
            </w:r>
            <w:r w:rsidRPr="00F7757D">
              <w:rPr>
                <w:color w:val="000000"/>
                <w:sz w:val="28"/>
                <w:szCs w:val="28"/>
              </w:rPr>
              <w:t xml:space="preserve"> </w:t>
            </w:r>
            <w:r w:rsidRPr="00F7757D">
              <w:rPr>
                <w:color w:val="2D2D2D"/>
                <w:spacing w:val="2"/>
                <w:sz w:val="28"/>
                <w:szCs w:val="28"/>
              </w:rPr>
              <w:t>(с изменениями на 11 сентября 2015 года)</w:t>
            </w:r>
            <w:r>
              <w:rPr>
                <w:color w:val="2D2D2D"/>
                <w:spacing w:val="2"/>
                <w:sz w:val="28"/>
                <w:szCs w:val="28"/>
              </w:rPr>
              <w:t>.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CA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Федеральная целевая программа развития образования на 2016-2020 годы (утверждена постановлением Правительства Российской Федерации от 23 мая 2015г № 497).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43E5" w:rsidRDefault="003943E5" w:rsidP="00244CBD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4. Постановление</w:t>
            </w:r>
            <w:r w:rsidRPr="00CA163D">
              <w:rPr>
                <w:color w:val="000000"/>
                <w:sz w:val="28"/>
                <w:szCs w:val="28"/>
              </w:rPr>
              <w:t xml:space="preserve"> правительства РФ от 17 ноября 2015 г.  №  1239 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A163D">
              <w:rPr>
                <w:color w:val="000000"/>
                <w:sz w:val="28"/>
                <w:szCs w:val="28"/>
              </w:rPr>
              <w:t>Правила выявления детей, проявивших  выдающиеся способности, сопровождения и мониторинга  их дальнейшего развития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A163D">
              <w:rPr>
                <w:color w:val="000000"/>
                <w:sz w:val="28"/>
                <w:szCs w:val="28"/>
              </w:rPr>
              <w:t xml:space="preserve"> </w:t>
            </w:r>
          </w:p>
          <w:p w:rsidR="003943E5" w:rsidRPr="00C266D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66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5. Постановление Правительства Саратовской области от 30 апреля 2013 г. № 219-П об утверждении 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науки» на 2013-2018 годы. </w:t>
            </w:r>
          </w:p>
          <w:p w:rsidR="003943E5" w:rsidRPr="00F7757D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757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Документы уровня образовательной организации: </w:t>
            </w:r>
          </w:p>
          <w:p w:rsidR="003943E5" w:rsidRPr="00F7757D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75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 Устав образовательной организации. </w:t>
            </w:r>
          </w:p>
          <w:p w:rsidR="003943E5" w:rsidRPr="002D5722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57D">
              <w:rPr>
                <w:rFonts w:ascii="Times New Roman" w:eastAsia="Times New Roman" w:hAnsi="Times New Roman"/>
                <w:sz w:val="28"/>
                <w:szCs w:val="28"/>
              </w:rPr>
              <w:t>2. Локальные 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кты образовательной организации.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43E5" w:rsidRPr="002D5722" w:rsidTr="00F75F96">
        <w:tc>
          <w:tcPr>
            <w:tcW w:w="3794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Цель Программы </w:t>
            </w:r>
          </w:p>
          <w:p w:rsidR="003943E5" w:rsidRPr="002D5722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Создание образовательного пространства, реализующего образовательную программу, позволяющего более полно учитывать интересы, склонности и способности обучающихся, создавать условия для воспитания и обучения в соответствии с интересами и намерениями обучающихся и их родителей (законных представителей) в отношении продолжения образования;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-обеспечение высокого качества образования обучающихся в соответствии с перспективными задачами развития экономики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Питерского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 Саратовской области;</w:t>
            </w:r>
          </w:p>
          <w:p w:rsidR="003943E5" w:rsidRPr="002D5722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обеспечения условий и создания предпосылок для динамичного развития школы в современных условиях.</w:t>
            </w:r>
          </w:p>
        </w:tc>
      </w:tr>
      <w:tr w:rsidR="003943E5" w:rsidRPr="002D5722" w:rsidTr="00F75F96">
        <w:tc>
          <w:tcPr>
            <w:tcW w:w="3794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  <w:p w:rsidR="003943E5" w:rsidRPr="002D5722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этап – 2015-2016 гг.: выявление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моделирование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минимизации в условиях модернизации образовательного процесса;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этап – 2016-2019 гг.: модернизация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содержательной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технологической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составляющей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процесса,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корректировка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ФГОС, определение условий взаимодействия и др.; </w:t>
            </w:r>
          </w:p>
          <w:p w:rsidR="003943E5" w:rsidRPr="002D5722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>3 этап – 2019-2020 гг.: анализ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>обобщение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>достигнутых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результатов, определение перспектив дальнейшего развития образовательной организации. </w:t>
            </w:r>
          </w:p>
        </w:tc>
      </w:tr>
      <w:tr w:rsidR="003943E5" w:rsidRPr="002D5722" w:rsidTr="00F75F96">
        <w:tc>
          <w:tcPr>
            <w:tcW w:w="3794" w:type="dxa"/>
          </w:tcPr>
          <w:p w:rsidR="003943E5" w:rsidRPr="00D837A6" w:rsidRDefault="003943E5" w:rsidP="00D8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6379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 счет муниципального бюджета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привлеченных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внебюджетных средств </w:t>
            </w:r>
          </w:p>
        </w:tc>
      </w:tr>
      <w:tr w:rsidR="003943E5" w:rsidRPr="002D5722" w:rsidTr="00F75F96">
        <w:tc>
          <w:tcPr>
            <w:tcW w:w="3794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Стабильное развитие образовательной организации для обеспечения общедоступного и качественного образования жителей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села Козловка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результатов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обучающихся МОУ «СОШ с. Козловка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»; 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повышение удовлетворённости насе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ления села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качеством образовательных услуг;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повышение уровня квалификации педагогич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еских кадров МОУ «СОШ с. Козловка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»;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создание условий, соответствующих требованиям федеральных государственных образовательных стандартов</w:t>
            </w:r>
          </w:p>
        </w:tc>
      </w:tr>
      <w:tr w:rsidR="003943E5" w:rsidRPr="002D5722" w:rsidTr="00F75F96">
        <w:tc>
          <w:tcPr>
            <w:tcW w:w="3794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Система организации контроля за реализацией Программы 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Ежегодный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 о самообследовании на сайте школы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Обсуждение промежуточных итогов на заседаниях педагогического совета </w:t>
            </w:r>
          </w:p>
        </w:tc>
      </w:tr>
    </w:tbl>
    <w:p w:rsidR="003943E5" w:rsidRPr="002D5722" w:rsidRDefault="003943E5" w:rsidP="003943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43E5" w:rsidRDefault="003943E5" w:rsidP="003943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1" w:name="_Toc426364383"/>
      <w:r w:rsidRPr="003943E5">
        <w:rPr>
          <w:rFonts w:ascii="Times New Roman" w:hAnsi="Times New Roman"/>
          <w:b/>
          <w:sz w:val="28"/>
          <w:szCs w:val="28"/>
        </w:rPr>
        <w:t>2. Краткая информационная справка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3E5">
        <w:rPr>
          <w:rFonts w:ascii="Times New Roman" w:hAnsi="Times New Roman"/>
          <w:b/>
          <w:sz w:val="28"/>
          <w:szCs w:val="28"/>
        </w:rPr>
        <w:t>об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43E5" w:rsidRPr="003943E5" w:rsidRDefault="003943E5" w:rsidP="003943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5245"/>
      </w:tblGrid>
      <w:tr w:rsidR="003943E5" w:rsidRPr="002D5722" w:rsidTr="008051A0">
        <w:trPr>
          <w:trHeight w:val="7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Полное наименование образовательной организации в соответствии с Уставом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E5" w:rsidRPr="00F75F96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с. Козловка Питерского района Саратовской области»</w:t>
            </w:r>
          </w:p>
        </w:tc>
      </w:tr>
      <w:tr w:rsidR="003943E5" w:rsidRPr="002D5722" w:rsidTr="008051A0">
        <w:trPr>
          <w:trHeight w:val="13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E5" w:rsidRPr="002D5722" w:rsidRDefault="003943E5" w:rsidP="00244CBD">
            <w:pPr>
              <w:tabs>
                <w:tab w:val="left" w:pos="5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Год открытия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  1980</w:t>
            </w:r>
          </w:p>
        </w:tc>
      </w:tr>
      <w:tr w:rsidR="003943E5" w:rsidRPr="002D5722" w:rsidTr="008051A0">
        <w:trPr>
          <w:trHeight w:val="7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Почтовый адрес: 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413325, Саратовская обл., Питерский  район, с. Козловка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Телефон: 8 (84561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2-67-33</w:t>
            </w:r>
          </w:p>
          <w:p w:rsidR="003943E5" w:rsidRPr="00017A3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017A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017A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bondalida</w:t>
            </w:r>
            <w:r w:rsidRPr="00017A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2008@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r w:rsidRPr="00017A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3943E5" w:rsidRPr="00017A3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Сайт: ht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tp://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kozlovka</w:t>
            </w:r>
            <w:r w:rsidRPr="00017A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ucoz</w:t>
            </w:r>
            <w:r w:rsidRPr="00017A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3943E5" w:rsidRPr="002D5722" w:rsidTr="008051A0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Учредитель 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образовательной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Питерского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 района Саратовской области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Аюпова Ирина Ивановна</w:t>
            </w:r>
          </w:p>
        </w:tc>
      </w:tr>
      <w:tr w:rsidR="003943E5" w:rsidRPr="002D5722" w:rsidTr="008051A0">
        <w:trPr>
          <w:trHeight w:val="106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43E5" w:rsidRPr="003943E5" w:rsidRDefault="003943E5" w:rsidP="003943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2" w:name="_Toc426364384"/>
      <w:r w:rsidRPr="003943E5">
        <w:rPr>
          <w:rFonts w:ascii="Times New Roman" w:hAnsi="Times New Roman"/>
          <w:b/>
          <w:sz w:val="28"/>
          <w:szCs w:val="28"/>
        </w:rPr>
        <w:t>3. Аналитическо</w:t>
      </w:r>
      <w:r w:rsidRPr="003943E5">
        <w:rPr>
          <w:b/>
        </w:rPr>
        <w:t>-</w:t>
      </w:r>
      <w:r w:rsidRPr="003943E5">
        <w:rPr>
          <w:rFonts w:ascii="Times New Roman" w:hAnsi="Times New Roman"/>
          <w:b/>
          <w:sz w:val="28"/>
          <w:szCs w:val="28"/>
        </w:rPr>
        <w:t>прогностическое обоснование</w:t>
      </w:r>
      <w:bookmarkEnd w:id="2"/>
    </w:p>
    <w:p w:rsidR="003943E5" w:rsidRDefault="003943E5" w:rsidP="003943E5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3" w:name="_Toc426364385"/>
    </w:p>
    <w:p w:rsidR="003943E5" w:rsidRPr="003943E5" w:rsidRDefault="003943E5" w:rsidP="003943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943E5">
        <w:rPr>
          <w:rFonts w:ascii="Times New Roman" w:hAnsi="Times New Roman"/>
          <w:b/>
          <w:sz w:val="28"/>
          <w:szCs w:val="28"/>
        </w:rPr>
        <w:t>3.1. Мониторинг достижений обучающихся образовательного комплекса</w:t>
      </w:r>
      <w:bookmarkEnd w:id="3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701"/>
        <w:gridCol w:w="1134"/>
        <w:gridCol w:w="1954"/>
        <w:gridCol w:w="1589"/>
      </w:tblGrid>
      <w:tr w:rsidR="003943E5" w:rsidRPr="002D5722" w:rsidTr="003943E5">
        <w:tc>
          <w:tcPr>
            <w:tcW w:w="3970" w:type="dxa"/>
          </w:tcPr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3.1. Мониторинг достижений обучающихся образовательной организации</w:t>
            </w:r>
          </w:p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Уровень общего образования</w:t>
            </w:r>
          </w:p>
        </w:tc>
        <w:tc>
          <w:tcPr>
            <w:tcW w:w="1701" w:type="dxa"/>
          </w:tcPr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Учебные периоды (учебный год)</w:t>
            </w:r>
          </w:p>
        </w:tc>
        <w:tc>
          <w:tcPr>
            <w:tcW w:w="1134" w:type="dxa"/>
          </w:tcPr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954" w:type="dxa"/>
          </w:tcPr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589" w:type="dxa"/>
          </w:tcPr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Качество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(%)</w:t>
            </w:r>
          </w:p>
        </w:tc>
      </w:tr>
      <w:tr w:rsidR="003943E5" w:rsidRPr="002D5722" w:rsidTr="003943E5">
        <w:tc>
          <w:tcPr>
            <w:tcW w:w="3970" w:type="dxa"/>
            <w:vMerge w:val="restart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Начальное общее</w:t>
            </w:r>
          </w:p>
        </w:tc>
        <w:tc>
          <w:tcPr>
            <w:tcW w:w="1701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13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9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3943E5" w:rsidRPr="002D5722" w:rsidTr="003943E5">
        <w:tc>
          <w:tcPr>
            <w:tcW w:w="3970" w:type="dxa"/>
            <w:vMerge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13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9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3943E5" w:rsidRPr="002D5722" w:rsidTr="003943E5">
        <w:tc>
          <w:tcPr>
            <w:tcW w:w="3970" w:type="dxa"/>
            <w:vMerge w:val="restart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Основное общее</w:t>
            </w:r>
          </w:p>
        </w:tc>
        <w:tc>
          <w:tcPr>
            <w:tcW w:w="1701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13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5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9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3943E5" w:rsidRPr="002D5722" w:rsidTr="003943E5">
        <w:tc>
          <w:tcPr>
            <w:tcW w:w="3970" w:type="dxa"/>
            <w:vMerge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13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5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9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3943E5" w:rsidRPr="002D5722" w:rsidTr="003943E5">
        <w:tc>
          <w:tcPr>
            <w:tcW w:w="3970" w:type="dxa"/>
            <w:vMerge w:val="restart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Среднее общее</w:t>
            </w:r>
          </w:p>
        </w:tc>
        <w:tc>
          <w:tcPr>
            <w:tcW w:w="1701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13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9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3943E5" w:rsidRPr="002D5722" w:rsidTr="003943E5">
        <w:tc>
          <w:tcPr>
            <w:tcW w:w="3970" w:type="dxa"/>
            <w:vMerge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2014-2015</w:t>
            </w:r>
          </w:p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4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9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3943E5" w:rsidRPr="003943E5" w:rsidRDefault="003943E5" w:rsidP="003943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943E5" w:rsidRPr="003943E5" w:rsidRDefault="003943E5" w:rsidP="003943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4" w:name="_Toc426364386"/>
      <w:r w:rsidRPr="003943E5">
        <w:rPr>
          <w:rFonts w:ascii="Times New Roman" w:hAnsi="Times New Roman"/>
          <w:b/>
          <w:sz w:val="28"/>
          <w:szCs w:val="28"/>
        </w:rPr>
        <w:t>3.2. Результативность участия обучающихся в конкурсах, олимпиадах</w:t>
      </w:r>
      <w:bookmarkEnd w:id="4"/>
    </w:p>
    <w:tbl>
      <w:tblPr>
        <w:tblpPr w:leftFromText="180" w:rightFromText="180" w:vertAnchor="text" w:horzAnchor="margin" w:tblpXSpec="center" w:tblpY="17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2552"/>
        <w:gridCol w:w="3260"/>
        <w:gridCol w:w="2943"/>
      </w:tblGrid>
      <w:tr w:rsidR="003943E5" w:rsidRPr="002D5722" w:rsidTr="00D837A6">
        <w:trPr>
          <w:trHeight w:val="423"/>
        </w:trPr>
        <w:tc>
          <w:tcPr>
            <w:tcW w:w="1451" w:type="dxa"/>
            <w:vMerge w:val="restart"/>
          </w:tcPr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Учебные периоды (учебный</w:t>
            </w:r>
          </w:p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год)</w:t>
            </w:r>
          </w:p>
        </w:tc>
        <w:tc>
          <w:tcPr>
            <w:tcW w:w="8755" w:type="dxa"/>
            <w:gridSpan w:val="3"/>
          </w:tcPr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3943E5" w:rsidRPr="002D5722" w:rsidTr="00D837A6">
        <w:trPr>
          <w:cantSplit/>
          <w:trHeight w:val="385"/>
        </w:trPr>
        <w:tc>
          <w:tcPr>
            <w:tcW w:w="1451" w:type="dxa"/>
            <w:vMerge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Муниципальный/ кол-во призовых мест</w:t>
            </w:r>
          </w:p>
        </w:tc>
        <w:tc>
          <w:tcPr>
            <w:tcW w:w="3260" w:type="dxa"/>
          </w:tcPr>
          <w:p w:rsid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Региональный/</w:t>
            </w:r>
          </w:p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кол-во призовых мест</w:t>
            </w:r>
          </w:p>
        </w:tc>
        <w:tc>
          <w:tcPr>
            <w:tcW w:w="2943" w:type="dxa"/>
          </w:tcPr>
          <w:p w:rsid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Всероссийский /</w:t>
            </w:r>
          </w:p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кол-во призовых мест</w:t>
            </w:r>
          </w:p>
        </w:tc>
      </w:tr>
      <w:tr w:rsidR="003943E5" w:rsidRPr="002D5722" w:rsidTr="00D837A6">
        <w:trPr>
          <w:trHeight w:val="336"/>
        </w:trPr>
        <w:tc>
          <w:tcPr>
            <w:tcW w:w="1451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2552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60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3943E5" w:rsidRPr="002D5722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943E5" w:rsidRPr="002D5722" w:rsidTr="00D837A6">
        <w:trPr>
          <w:trHeight w:val="249"/>
        </w:trPr>
        <w:tc>
          <w:tcPr>
            <w:tcW w:w="1451" w:type="dxa"/>
          </w:tcPr>
          <w:p w:rsidR="003943E5" w:rsidRPr="00C371F3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2014-2015 </w:t>
            </w:r>
          </w:p>
        </w:tc>
        <w:tc>
          <w:tcPr>
            <w:tcW w:w="2552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3943E5" w:rsidRPr="002D5722" w:rsidRDefault="003943E5" w:rsidP="003943E5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5" w:name="_Toc426364387"/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3.3. Анализ кадрового состава образовательного комплекса</w:t>
      </w:r>
      <w:bookmarkEnd w:id="5"/>
    </w:p>
    <w:tbl>
      <w:tblPr>
        <w:tblW w:w="10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9"/>
        <w:gridCol w:w="784"/>
        <w:gridCol w:w="885"/>
      </w:tblGrid>
      <w:tr w:rsidR="003943E5" w:rsidRPr="002D5722" w:rsidTr="003943E5">
        <w:trPr>
          <w:trHeight w:val="399"/>
        </w:trPr>
        <w:tc>
          <w:tcPr>
            <w:tcW w:w="8629" w:type="dxa"/>
            <w:vMerge w:val="restart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669" w:type="dxa"/>
            <w:gridSpan w:val="2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ind w:right="-15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</w:t>
            </w:r>
          </w:p>
        </w:tc>
      </w:tr>
      <w:tr w:rsidR="003943E5" w:rsidRPr="002D5722" w:rsidTr="003943E5">
        <w:trPr>
          <w:trHeight w:val="399"/>
        </w:trPr>
        <w:tc>
          <w:tcPr>
            <w:tcW w:w="8629" w:type="dxa"/>
            <w:vMerge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4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85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3943E5" w:rsidRPr="002D5722" w:rsidTr="003943E5">
        <w:trPr>
          <w:trHeight w:val="399"/>
        </w:trPr>
        <w:tc>
          <w:tcPr>
            <w:tcW w:w="8629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Укомплектованность штата педагогических работников</w:t>
            </w:r>
          </w:p>
        </w:tc>
        <w:tc>
          <w:tcPr>
            <w:tcW w:w="784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943E5" w:rsidRPr="002D5722" w:rsidTr="003943E5">
        <w:trPr>
          <w:trHeight w:val="399"/>
        </w:trPr>
        <w:tc>
          <w:tcPr>
            <w:tcW w:w="8629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4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943E5" w:rsidRPr="002D5722" w:rsidTr="003943E5">
        <w:trPr>
          <w:trHeight w:val="399"/>
        </w:trPr>
        <w:tc>
          <w:tcPr>
            <w:tcW w:w="8629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Из них внешние совместители</w:t>
            </w:r>
          </w:p>
        </w:tc>
        <w:tc>
          <w:tcPr>
            <w:tcW w:w="784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79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Наличие вакансии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99"/>
        </w:trPr>
        <w:tc>
          <w:tcPr>
            <w:tcW w:w="10298" w:type="dxa"/>
            <w:gridSpan w:val="3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Образовательный уровень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С высшим образованием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92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С незаконченным высшим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Со средне специальным образованием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417"/>
        </w:trPr>
        <w:tc>
          <w:tcPr>
            <w:tcW w:w="10298" w:type="dxa"/>
            <w:gridSpan w:val="3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Имеют звание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Почетный работник образования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Прошли курсы повышения квалификации за последние 3 года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943E5" w:rsidRPr="002D5722" w:rsidTr="003943E5">
        <w:trPr>
          <w:trHeight w:val="417"/>
        </w:trPr>
        <w:tc>
          <w:tcPr>
            <w:tcW w:w="10298" w:type="dxa"/>
            <w:gridSpan w:val="3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Имеют квалификационную категорию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Первая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62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Соответствие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3943E5" w:rsidRPr="002D5722" w:rsidTr="003943E5">
        <w:trPr>
          <w:trHeight w:val="417"/>
        </w:trPr>
        <w:tc>
          <w:tcPr>
            <w:tcW w:w="10298" w:type="dxa"/>
            <w:gridSpan w:val="3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Состав педагогического коллектива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92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943E5" w:rsidRPr="002D5722" w:rsidTr="003943E5">
        <w:trPr>
          <w:trHeight w:val="417"/>
        </w:trPr>
        <w:tc>
          <w:tcPr>
            <w:tcW w:w="10298" w:type="dxa"/>
            <w:gridSpan w:val="3"/>
          </w:tcPr>
          <w:p w:rsidR="003943E5" w:rsidRPr="002D5722" w:rsidRDefault="003943E5" w:rsidP="0080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Состав педагогического коллектива по стажу работы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до 5 лет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от 5 до 20 лет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до 30лет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Свыше 30 лет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3943E5" w:rsidRPr="002D5722" w:rsidTr="003943E5">
        <w:trPr>
          <w:trHeight w:val="417"/>
        </w:trPr>
        <w:tc>
          <w:tcPr>
            <w:tcW w:w="10298" w:type="dxa"/>
            <w:gridSpan w:val="3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Имеют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грамоты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Почетная грамота Мин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истерства образования и науки РФ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Почетная грамота Министерства образования Саратовской области 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3943E5" w:rsidRPr="002D5722" w:rsidTr="003943E5">
        <w:trPr>
          <w:trHeight w:val="417"/>
        </w:trPr>
        <w:tc>
          <w:tcPr>
            <w:tcW w:w="86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Почетная грамота Губернатора Саратовской области</w:t>
            </w:r>
          </w:p>
        </w:tc>
        <w:tc>
          <w:tcPr>
            <w:tcW w:w="784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:rsidR="003943E5" w:rsidRPr="002D5722" w:rsidRDefault="003943E5" w:rsidP="00805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43E5" w:rsidRPr="002D5722" w:rsidRDefault="003943E5" w:rsidP="003943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6" w:name="_Toc426364388"/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3.4. Соци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альный паспорт обучающихся (2015-2016</w:t>
      </w:r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учебный год)</w:t>
      </w:r>
      <w:bookmarkEnd w:id="6"/>
    </w:p>
    <w:p w:rsidR="003943E5" w:rsidRPr="002D5722" w:rsidRDefault="003943E5" w:rsidP="003943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083"/>
        <w:gridCol w:w="1985"/>
        <w:gridCol w:w="2429"/>
      </w:tblGrid>
      <w:tr w:rsidR="003943E5" w:rsidRPr="002D5722" w:rsidTr="003943E5">
        <w:trPr>
          <w:trHeight w:val="315"/>
        </w:trPr>
        <w:tc>
          <w:tcPr>
            <w:tcW w:w="851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083" w:type="dxa"/>
          </w:tcPr>
          <w:p w:rsidR="003943E5" w:rsidRPr="00F75F96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3943E5" w:rsidRPr="00F75F96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в чел.</w:t>
            </w:r>
          </w:p>
        </w:tc>
        <w:tc>
          <w:tcPr>
            <w:tcW w:w="2429" w:type="dxa"/>
          </w:tcPr>
          <w:p w:rsidR="003943E5" w:rsidRPr="00F75F96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3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3943E5" w:rsidRPr="002D5722" w:rsidTr="003943E5">
        <w:trPr>
          <w:trHeight w:val="315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мальчики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девочки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63</w:t>
            </w:r>
          </w:p>
        </w:tc>
      </w:tr>
      <w:tr w:rsidR="003943E5" w:rsidRPr="002D5722" w:rsidTr="003943E5">
        <w:trPr>
          <w:trHeight w:val="315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3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Социальный статус семьи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многодетные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малообеспеченные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социально опасное положение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83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Дети под опекой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3" w:type="dxa"/>
          </w:tcPr>
          <w:p w:rsidR="003943E5" w:rsidRPr="002D5722" w:rsidRDefault="003943E5" w:rsidP="00244CBD">
            <w:pPr>
              <w:tabs>
                <w:tab w:val="left" w:pos="11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Дети - инвалиды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3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Жилищно-бытовые условия 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Дом / отдельная квартира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Аренда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3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Состоят на учёте: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ОДН УВД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ВШУ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75F96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497" w:type="dxa"/>
            <w:gridSpan w:val="3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Состояние здоровья обучающихся, физической группы: 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основная 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специальная 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31"/>
        </w:trPr>
        <w:tc>
          <w:tcPr>
            <w:tcW w:w="851" w:type="dxa"/>
          </w:tcPr>
          <w:p w:rsidR="003943E5" w:rsidRPr="00F75F96" w:rsidRDefault="003943E5" w:rsidP="00F7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освобождены </w:t>
            </w:r>
          </w:p>
        </w:tc>
        <w:tc>
          <w:tcPr>
            <w:tcW w:w="1985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29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66751E" w:rsidRPr="002D5722" w:rsidRDefault="003943E5" w:rsidP="0066751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7" w:name="_Toc426364389"/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3.5. Состояние материально-технической базы</w:t>
      </w:r>
      <w:bookmarkEnd w:id="7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1842"/>
      </w:tblGrid>
      <w:tr w:rsidR="003943E5" w:rsidRPr="002D5722" w:rsidTr="003943E5">
        <w:trPr>
          <w:trHeight w:val="328"/>
        </w:trPr>
        <w:tc>
          <w:tcPr>
            <w:tcW w:w="8506" w:type="dxa"/>
          </w:tcPr>
          <w:p w:rsidR="003943E5" w:rsidRPr="003943E5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3943E5" w:rsidRPr="003943E5" w:rsidRDefault="003943E5" w:rsidP="00244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</w:t>
            </w:r>
          </w:p>
        </w:tc>
      </w:tr>
      <w:tr w:rsidR="003943E5" w:rsidRPr="002D5722" w:rsidTr="003943E5">
        <w:trPr>
          <w:trHeight w:val="328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Классных кабинетов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943E5" w:rsidRPr="002D5722" w:rsidTr="003943E5">
        <w:trPr>
          <w:trHeight w:val="328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943E5" w:rsidRPr="002D5722" w:rsidTr="003943E5">
        <w:trPr>
          <w:trHeight w:val="328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943E5" w:rsidRPr="002D5722" w:rsidTr="003943E5">
        <w:trPr>
          <w:trHeight w:val="328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943E5" w:rsidRPr="002D5722" w:rsidTr="003943E5">
        <w:trPr>
          <w:trHeight w:val="328"/>
        </w:trPr>
        <w:tc>
          <w:tcPr>
            <w:tcW w:w="8506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Кабинет информатики и ИКТ / рабочих мест с комп.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1/6</w:t>
            </w:r>
          </w:p>
        </w:tc>
      </w:tr>
      <w:tr w:rsidR="003943E5" w:rsidRPr="002D5722" w:rsidTr="003943E5">
        <w:trPr>
          <w:trHeight w:val="343"/>
        </w:trPr>
        <w:tc>
          <w:tcPr>
            <w:tcW w:w="8506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943E5" w:rsidRPr="002D5722" w:rsidTr="003943E5">
        <w:trPr>
          <w:trHeight w:val="343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Библиотека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943E5" w:rsidRPr="002D5722" w:rsidTr="003943E5">
        <w:trPr>
          <w:trHeight w:val="343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Транспортное средство (Школьный автобус)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943E5" w:rsidRPr="002D5722" w:rsidTr="003943E5">
        <w:trPr>
          <w:trHeight w:val="343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Компьютер/ноутбук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19/1</w:t>
            </w:r>
          </w:p>
        </w:tc>
      </w:tr>
      <w:tr w:rsidR="003943E5" w:rsidRPr="002D5722" w:rsidTr="003943E5">
        <w:trPr>
          <w:trHeight w:val="343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943E5" w:rsidRPr="002D5722" w:rsidTr="003943E5">
        <w:trPr>
          <w:trHeight w:val="343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943E5" w:rsidRPr="002D5722" w:rsidTr="003943E5">
        <w:trPr>
          <w:trHeight w:val="343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</w:t>
            </w:r>
          </w:p>
        </w:tc>
      </w:tr>
      <w:tr w:rsidR="003943E5" w:rsidRPr="002D5722" w:rsidTr="003943E5">
        <w:trPr>
          <w:trHeight w:val="343"/>
        </w:trPr>
        <w:tc>
          <w:tcPr>
            <w:tcW w:w="8506" w:type="dxa"/>
          </w:tcPr>
          <w:p w:rsidR="003943E5" w:rsidRPr="002D5722" w:rsidRDefault="003943E5" w:rsidP="00244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bCs/>
                <w:sz w:val="28"/>
                <w:szCs w:val="28"/>
              </w:rPr>
              <w:t>Наличие сайта школы/электронной почты</w:t>
            </w:r>
          </w:p>
        </w:tc>
        <w:tc>
          <w:tcPr>
            <w:tcW w:w="1842" w:type="dxa"/>
          </w:tcPr>
          <w:p w:rsidR="003943E5" w:rsidRPr="003943E5" w:rsidRDefault="003943E5" w:rsidP="0039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</w:t>
            </w:r>
          </w:p>
        </w:tc>
      </w:tr>
    </w:tbl>
    <w:p w:rsidR="003943E5" w:rsidRPr="002D5722" w:rsidRDefault="003943E5" w:rsidP="003943E5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8" w:name="_Toc426364390"/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Концептуальный проект желаемого будущего</w:t>
      </w:r>
      <w:bookmarkEnd w:id="8"/>
    </w:p>
    <w:p w:rsidR="003943E5" w:rsidRPr="002D5722" w:rsidRDefault="003943E5" w:rsidP="003943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Образование сегодня рассматривается как один из стратегических ресурсов развития страны.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При этом факторами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 значительной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степени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определяющих планирование дальнейшего 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образовательных организаций относятся: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1. Долгосрочное планирование темпов развития общества выразившееся в:  необходимости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перехода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инновационному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экономики,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росте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конкуренции,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глубоких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изменениях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занятости, определяющих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постоянную потребность в повышении профессиональной квалификации; </w:t>
      </w:r>
    </w:p>
    <w:p w:rsidR="003943E5" w:rsidRPr="002D5722" w:rsidRDefault="003943E5" w:rsidP="003943E5">
      <w:pPr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расширении возможностей социального выбора; </w:t>
      </w:r>
    </w:p>
    <w:p w:rsidR="003943E5" w:rsidRPr="002D5722" w:rsidRDefault="003943E5" w:rsidP="003943E5">
      <w:pPr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переходе к информационному обществу, значительном расширении масштабов межкультурного взаимодействия; </w:t>
      </w:r>
    </w:p>
    <w:p w:rsidR="003943E5" w:rsidRPr="002D5722" w:rsidRDefault="003943E5" w:rsidP="003943E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проектированию оптимальных путей преодоления возникающих и растущих глобальных проблем, которые могут быть разрешены в результате сотрудничества.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2. Существенные изменения, произошедшие за истекший период в системе образования Российской Федерации, а именно:</w:t>
      </w:r>
    </w:p>
    <w:p w:rsidR="003943E5" w:rsidRPr="002D5722" w:rsidRDefault="003943E5" w:rsidP="003943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приоритетный национальный проект «Образование» заложил основы системных и последовательных изменений в отрасли, обеспечив государственную поддержку инновационного пути развития образовательных учреждений в области информатизации и развития информационно-коммуникативных технологий; </w:t>
      </w:r>
    </w:p>
    <w:p w:rsidR="003943E5" w:rsidRPr="002D5722" w:rsidRDefault="003943E5" w:rsidP="003943E5">
      <w:pPr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федеральных образовательных стандартов начального общего и основного общего образования, разработаны и апробируются федеральные образовательные стандарты среднего общего образования; </w:t>
      </w:r>
    </w:p>
    <w:p w:rsidR="003943E5" w:rsidRPr="002D5722" w:rsidRDefault="003943E5" w:rsidP="003943E5">
      <w:pPr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значительно обновлен пакет электронных образовательных ресурсов, охватывающих все разделы основных образовательных программ;</w:t>
      </w:r>
    </w:p>
    <w:p w:rsidR="003943E5" w:rsidRPr="002D5722" w:rsidRDefault="003943E5" w:rsidP="003943E5">
      <w:pPr>
        <w:numPr>
          <w:ilvl w:val="0"/>
          <w:numId w:val="23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ресурсы сети Интернет позволили широко использовать их возможности </w:t>
      </w:r>
      <w:r w:rsidRPr="002D5722">
        <w:rPr>
          <w:rFonts w:ascii="Times New Roman" w:eastAsia="Times New Roman" w:hAnsi="Times New Roman"/>
          <w:sz w:val="28"/>
          <w:szCs w:val="28"/>
        </w:rPr>
        <w:t>при подготовке к занятиям и на занятиях для поиска информации, погружения в языковую среду, создания мультимедийных презентаций, тестирования, формирования обще учебных навыков и универсальных учебных действий;</w:t>
      </w:r>
    </w:p>
    <w:p w:rsidR="003943E5" w:rsidRPr="003943E5" w:rsidRDefault="003943E5" w:rsidP="003943E5">
      <w:pPr>
        <w:numPr>
          <w:ilvl w:val="0"/>
          <w:numId w:val="24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все более важную роль начинает играть как внешняя, так и внутренняя система оценки качества, ориентированная не столько на регулирование процесса, сколько на новые результаты.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3.Высокий потенциал педагогического коллектива школы и создание условий, обеспечивающих выполнение требований, предъявляемых к образованию родителями и обучающимися: </w:t>
      </w:r>
    </w:p>
    <w:p w:rsidR="003943E5" w:rsidRPr="002D5722" w:rsidRDefault="003943E5" w:rsidP="003943E5">
      <w:pPr>
        <w:numPr>
          <w:ilvl w:val="0"/>
          <w:numId w:val="25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создана и благополучно развивается целостная среда, позволяющая влиять на развитие личности обучающихся и становление профессионализма педагогов; </w:t>
      </w:r>
    </w:p>
    <w:p w:rsidR="003943E5" w:rsidRPr="002D5722" w:rsidRDefault="003943E5" w:rsidP="003943E5">
      <w:pPr>
        <w:numPr>
          <w:ilvl w:val="0"/>
          <w:numId w:val="25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сотрудники ориентированы на системное повышение профессиональной квалификации с целью подготовки к работе в новых условиях; </w:t>
      </w:r>
    </w:p>
    <w:p w:rsidR="003943E5" w:rsidRPr="002D5722" w:rsidRDefault="003943E5" w:rsidP="003943E5">
      <w:pPr>
        <w:numPr>
          <w:ilvl w:val="0"/>
          <w:numId w:val="25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процесс обучения ориентирован на самостоятельность обучающихся, позволяющую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овладевать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необходимыми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информационном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новыми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видами деятельности – проектными, творческими, исследовательскими; </w:t>
      </w:r>
    </w:p>
    <w:p w:rsidR="003943E5" w:rsidRPr="002D5722" w:rsidRDefault="003943E5" w:rsidP="003943E5">
      <w:pPr>
        <w:numPr>
          <w:ilvl w:val="0"/>
          <w:numId w:val="25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сложился стиль управления, обеспечивающий мотивационную готовность сотрудников к необходимым изменениям и желание их осуществлять; </w:t>
      </w:r>
    </w:p>
    <w:p w:rsidR="003943E5" w:rsidRPr="002D5722" w:rsidRDefault="003943E5" w:rsidP="003943E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расширена сфера внеурочной деятельности (дополнительного образования).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Вместе с тем, при благоприятных условиях, для успешной реализации уровней общего образования образовательной организаций на 1 этапе необходимо решить: </w:t>
      </w:r>
    </w:p>
    <w:p w:rsidR="003943E5" w:rsidRPr="002D5722" w:rsidRDefault="003943E5" w:rsidP="003943E5">
      <w:pPr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проблему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адаптации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новым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условиям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(обеспечение преемственности на всех уровнях образования); </w:t>
      </w:r>
    </w:p>
    <w:p w:rsidR="003943E5" w:rsidRPr="003943E5" w:rsidRDefault="003943E5" w:rsidP="003943E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вариативность образования. </w:t>
      </w:r>
    </w:p>
    <w:p w:rsidR="003943E5" w:rsidRPr="002D5722" w:rsidRDefault="003943E5" w:rsidP="003943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Проведя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общественного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мнения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(родители, учащиеся образовательной организации), проанализировав результаты, была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определена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b/>
          <w:color w:val="000000"/>
          <w:sz w:val="28"/>
          <w:szCs w:val="28"/>
        </w:rPr>
        <w:t>миссия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b/>
          <w:color w:val="000000"/>
          <w:sz w:val="28"/>
          <w:szCs w:val="28"/>
        </w:rPr>
        <w:t>школы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– предоставление качественных образовательных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услуг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 месту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жительства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преемственности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программ,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ориентированных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взаимоотношений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участниками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отношений.</w:t>
      </w:r>
    </w:p>
    <w:p w:rsidR="003943E5" w:rsidRPr="002D5722" w:rsidRDefault="003943E5" w:rsidP="003943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color w:val="000000"/>
          <w:sz w:val="28"/>
          <w:szCs w:val="28"/>
        </w:rPr>
        <w:t>Задачи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общеобразовательного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«Средняя общео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бразовательная школа с. Козловка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3943E5" w:rsidRPr="002D5722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овершенствовать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созданию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 школе современной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информационно-насыщенной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широким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применением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новых,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информационно коммуникативных  технологий, обеспечивающих качественные изменения в организации и содержании педагогического процесса, а так же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характере результатов обучения;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943E5" w:rsidRPr="002D5722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авершить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оптимальных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моделей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предпрофильной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профильной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учащихся,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обеспечат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расширение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спектра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индивидуальных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возможностей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траекторий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учащихся;  -  обеспечить сохранение и укрепление имиджа образовательной организации,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отвечающего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высоким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требованиям, предъявляемым к современной школе; </w:t>
      </w:r>
    </w:p>
    <w:p w:rsidR="003943E5" w:rsidRPr="002D5722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рационально использовать материально-технической базу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организации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обеспечит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преемственность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достижении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нового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эффективного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современных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технологий,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формировать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возрастных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категорий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практически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значимых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активных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способов деятельности; </w:t>
      </w:r>
    </w:p>
    <w:p w:rsidR="003943E5" w:rsidRPr="002D5722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расширить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дополнительного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профессионального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категорий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работников школы 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разнообразных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повышения квалификации и профессиональной переподготовки, в том числе и средствами информационных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технологий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повышением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компетенции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учителя; </w:t>
      </w:r>
    </w:p>
    <w:p w:rsidR="003943E5" w:rsidRPr="002D5722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обеспечить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комплексное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психологического,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методического,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социального, педагогического, медицинского сопровождения 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всех уровнях общего образования; </w:t>
      </w:r>
    </w:p>
    <w:p w:rsidR="003943E5" w:rsidRPr="002D5722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совершенствовать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эффективного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воспитания,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способствующие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социальных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приобщению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опыту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созидательной деятельности в дальнейшей жизни; </w:t>
      </w:r>
    </w:p>
    <w:p w:rsidR="003943E5" w:rsidRPr="002D5722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совершенствовать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сферу внеурочной деятельности (дополнительного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образования)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полного раскрытия индивидуальных творческих возможностей всех обучающихся; </w:t>
      </w:r>
    </w:p>
    <w:p w:rsidR="003943E5" w:rsidRPr="002D5722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продолжить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участие в региональных,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общероссийских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международных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интеллектуально-творческих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проектах и конкурсах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расширения круга образовательных возможностей для участников образовательного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процесса (обучающихся и педагогов); </w:t>
      </w:r>
    </w:p>
    <w:p w:rsidR="003943E5" w:rsidRPr="002D5722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отработать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варианты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совместных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акций,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долгосрочных проектов с образовательными, культурно-досуговыми организациями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социальными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партнерами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(реальными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потенциальными)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инвестиционной привлекательности школы и расширения социального партнерства; </w:t>
      </w:r>
    </w:p>
    <w:p w:rsidR="003943E5" w:rsidRPr="006214CE" w:rsidRDefault="003943E5" w:rsidP="003943E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оптимизировать использование денежных средств, выделяемых на оказание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услуг по муниципальному заданию.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943E5" w:rsidRPr="002D5722" w:rsidRDefault="003943E5" w:rsidP="003943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5722">
        <w:rPr>
          <w:rFonts w:ascii="Times New Roman" w:eastAsia="Times New Roman" w:hAnsi="Times New Roman"/>
          <w:b/>
          <w:bCs/>
          <w:sz w:val="28"/>
          <w:szCs w:val="28"/>
        </w:rPr>
        <w:t>Модель образовательной организации</w:t>
      </w:r>
    </w:p>
    <w:p w:rsidR="003943E5" w:rsidRPr="002D5722" w:rsidRDefault="003943E5" w:rsidP="003943E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sz w:val="28"/>
          <w:szCs w:val="28"/>
        </w:rPr>
        <w:t xml:space="preserve">Предметом деятельности школы является: </w:t>
      </w:r>
    </w:p>
    <w:p w:rsidR="003943E5" w:rsidRPr="002D5722" w:rsidRDefault="003943E5" w:rsidP="003943E5">
      <w:pPr>
        <w:numPr>
          <w:ilvl w:val="0"/>
          <w:numId w:val="39"/>
        </w:numPr>
        <w:autoSpaceDE w:val="0"/>
        <w:autoSpaceDN w:val="0"/>
        <w:adjustRightInd w:val="0"/>
        <w:spacing w:after="57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образовательных программ начального, основного общего, среднего общего образования; </w:t>
      </w:r>
    </w:p>
    <w:p w:rsidR="003943E5" w:rsidRPr="002D5722" w:rsidRDefault="003943E5" w:rsidP="003943E5">
      <w:pPr>
        <w:numPr>
          <w:ilvl w:val="0"/>
          <w:numId w:val="39"/>
        </w:numPr>
        <w:autoSpaceDE w:val="0"/>
        <w:autoSpaceDN w:val="0"/>
        <w:adjustRightInd w:val="0"/>
        <w:spacing w:after="57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профильного обучения различной направленности (ИУП, сотрудничества ВУЗ-колледж); </w:t>
      </w:r>
    </w:p>
    <w:p w:rsidR="003943E5" w:rsidRPr="002D5722" w:rsidRDefault="003943E5" w:rsidP="003943E5">
      <w:pPr>
        <w:numPr>
          <w:ilvl w:val="0"/>
          <w:numId w:val="39"/>
        </w:numPr>
        <w:autoSpaceDE w:val="0"/>
        <w:autoSpaceDN w:val="0"/>
        <w:adjustRightInd w:val="0"/>
        <w:spacing w:after="57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реализация программ внеурочной деятельности (дополнительного образования).</w:t>
      </w:r>
    </w:p>
    <w:p w:rsidR="003943E5" w:rsidRPr="002D5722" w:rsidRDefault="003943E5" w:rsidP="003943E5">
      <w:pPr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Планируемое количество обучающихся на 2015-2020 г.г.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2"/>
        <w:gridCol w:w="1985"/>
        <w:gridCol w:w="1701"/>
        <w:gridCol w:w="1417"/>
      </w:tblGrid>
      <w:tr w:rsidR="003943E5" w:rsidRPr="002D5722" w:rsidTr="003943E5">
        <w:tc>
          <w:tcPr>
            <w:tcW w:w="2694" w:type="dxa"/>
            <w:vMerge w:val="restart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528" w:type="dxa"/>
            <w:gridSpan w:val="3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Уровень общего образования</w:t>
            </w:r>
          </w:p>
        </w:tc>
        <w:tc>
          <w:tcPr>
            <w:tcW w:w="1417" w:type="dxa"/>
            <w:vMerge w:val="restart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</w:tr>
      <w:tr w:rsidR="003943E5" w:rsidRPr="002D5722" w:rsidTr="003943E5">
        <w:tc>
          <w:tcPr>
            <w:tcW w:w="2694" w:type="dxa"/>
            <w:vMerge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начальное</w:t>
            </w:r>
          </w:p>
        </w:tc>
        <w:tc>
          <w:tcPr>
            <w:tcW w:w="1985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основное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417" w:type="dxa"/>
            <w:vMerge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43E5" w:rsidRPr="002D5722" w:rsidTr="003943E5">
        <w:tc>
          <w:tcPr>
            <w:tcW w:w="2694" w:type="dxa"/>
          </w:tcPr>
          <w:p w:rsidR="003943E5" w:rsidRPr="003943E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84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3943E5" w:rsidRPr="002D5722" w:rsidTr="003943E5">
        <w:tc>
          <w:tcPr>
            <w:tcW w:w="2694" w:type="dxa"/>
          </w:tcPr>
          <w:p w:rsidR="003943E5" w:rsidRPr="003943E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84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3943E5" w:rsidRPr="002D5722" w:rsidTr="003943E5">
        <w:tc>
          <w:tcPr>
            <w:tcW w:w="2694" w:type="dxa"/>
          </w:tcPr>
          <w:p w:rsidR="003943E5" w:rsidRPr="003943E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84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</w:tr>
      <w:tr w:rsidR="003943E5" w:rsidRPr="002D5722" w:rsidTr="003943E5">
        <w:tc>
          <w:tcPr>
            <w:tcW w:w="2694" w:type="dxa"/>
          </w:tcPr>
          <w:p w:rsidR="003943E5" w:rsidRPr="003943E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84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3943E5" w:rsidRPr="002D5722" w:rsidTr="003943E5">
        <w:tc>
          <w:tcPr>
            <w:tcW w:w="2694" w:type="dxa"/>
          </w:tcPr>
          <w:p w:rsidR="003943E5" w:rsidRPr="003943E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</w:tbl>
    <w:p w:rsidR="003943E5" w:rsidRPr="002D5722" w:rsidRDefault="003943E5" w:rsidP="003943E5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3943E5" w:rsidRPr="002D5722" w:rsidRDefault="003943E5" w:rsidP="00394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5722">
        <w:rPr>
          <w:rFonts w:ascii="Times New Roman" w:eastAsia="Times New Roman" w:hAnsi="Times New Roman"/>
          <w:sz w:val="28"/>
          <w:szCs w:val="28"/>
        </w:rPr>
        <w:t>В школе организован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sz w:val="28"/>
          <w:szCs w:val="28"/>
        </w:rPr>
        <w:t>широкий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sz w:val="28"/>
          <w:szCs w:val="28"/>
        </w:rPr>
        <w:t>спектр внеурочной деятельности (дополнительного образования)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sz w:val="28"/>
          <w:szCs w:val="28"/>
        </w:rPr>
        <w:t>на всех уровнях общего образования по четырём направлениям развития личности.</w:t>
      </w:r>
    </w:p>
    <w:p w:rsidR="003943E5" w:rsidRPr="002D5722" w:rsidRDefault="003943E5" w:rsidP="003943E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701"/>
        <w:gridCol w:w="1559"/>
        <w:gridCol w:w="1524"/>
      </w:tblGrid>
      <w:tr w:rsidR="003943E5" w:rsidRPr="002D5722" w:rsidTr="003943E5">
        <w:tc>
          <w:tcPr>
            <w:tcW w:w="4962" w:type="dxa"/>
            <w:vMerge w:val="restart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4784" w:type="dxa"/>
            <w:gridSpan w:val="3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Количество кружков по уровням общего образования</w:t>
            </w:r>
          </w:p>
        </w:tc>
      </w:tr>
      <w:tr w:rsidR="003943E5" w:rsidRPr="002D5722" w:rsidTr="003943E5">
        <w:tc>
          <w:tcPr>
            <w:tcW w:w="4962" w:type="dxa"/>
            <w:vMerge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начальное</w:t>
            </w:r>
          </w:p>
        </w:tc>
        <w:tc>
          <w:tcPr>
            <w:tcW w:w="1559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основное</w:t>
            </w:r>
          </w:p>
        </w:tc>
        <w:tc>
          <w:tcPr>
            <w:tcW w:w="1524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среднее</w:t>
            </w:r>
          </w:p>
        </w:tc>
      </w:tr>
      <w:tr w:rsidR="003943E5" w:rsidRPr="002D5722" w:rsidTr="003943E5">
        <w:tc>
          <w:tcPr>
            <w:tcW w:w="496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943E5" w:rsidRPr="002D5722" w:rsidTr="003943E5">
        <w:tc>
          <w:tcPr>
            <w:tcW w:w="496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943E5" w:rsidRPr="002D5722" w:rsidTr="003943E5">
        <w:tc>
          <w:tcPr>
            <w:tcW w:w="496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943E5" w:rsidRPr="002D5722" w:rsidTr="003943E5">
        <w:tc>
          <w:tcPr>
            <w:tcW w:w="496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943E5" w:rsidRPr="002D5722" w:rsidTr="003943E5">
        <w:tc>
          <w:tcPr>
            <w:tcW w:w="4962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3943E5" w:rsidRPr="003943E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3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3943E5" w:rsidRPr="002D5722" w:rsidRDefault="003943E5" w:rsidP="003943E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Образовательная деятельность всех уровней школы организуется в соответствие с организационно-педагогическими принципами: </w:t>
      </w:r>
    </w:p>
    <w:p w:rsidR="003943E5" w:rsidRPr="002D5722" w:rsidRDefault="003943E5" w:rsidP="003943E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ринцип роста самостоятельности образовательной деятельности обучающихся и их ответственности 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получаемые промежуточные и итоговые результаты; </w:t>
      </w:r>
    </w:p>
    <w:p w:rsidR="003943E5" w:rsidRPr="002D5722" w:rsidRDefault="003943E5" w:rsidP="003943E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принцип расширения образовательного пространства обучающихся на основе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учета их способностей, интересов и склонностей;  </w:t>
      </w:r>
    </w:p>
    <w:p w:rsidR="003943E5" w:rsidRPr="002D5722" w:rsidRDefault="003943E5" w:rsidP="003943E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расширения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собственного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маршрута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переходе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следующий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3943E5" w:rsidRPr="002D5722" w:rsidRDefault="003943E5" w:rsidP="003943E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сочетания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индивидуального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подходов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осуществлении развивающей, досуговой деятельности; </w:t>
      </w:r>
    </w:p>
    <w:p w:rsidR="003943E5" w:rsidRPr="002D5722" w:rsidRDefault="003943E5" w:rsidP="003943E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принцип преемственности целей, ценностей и технологий на всем протяжении образовательного маршрута; </w:t>
      </w:r>
    </w:p>
    <w:p w:rsidR="003943E5" w:rsidRPr="002D5722" w:rsidRDefault="003943E5" w:rsidP="003943E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принцип максимальной доступности образовательных ресурсов.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Соблюдение перечисленных принципов позволит максимально эффективно воплотить в реальное образовательное пространство идею непрерывного развития образовательной мотивации обучающихся, реализовать на практике сочетание: «успешный ребенок – успешный педагог – успешная школа».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Ключевыми конкурентными преимуществами предлагаемой модели школы станут:</w:t>
      </w:r>
      <w:r w:rsidRPr="007604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увеличение вариативности и многообразия качественных образовательных услуг; аккумуляция финансовых, кадровых, материальных ресурсов для решения крупных задач в образовательном процессе.</w:t>
      </w:r>
    </w:p>
    <w:p w:rsidR="003943E5" w:rsidRDefault="003943E5" w:rsidP="00394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9" w:name="_Toc426364391"/>
    </w:p>
    <w:p w:rsidR="003943E5" w:rsidRPr="002D5722" w:rsidRDefault="003943E5" w:rsidP="00394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Стратегия и тактика перехода образовательной организации</w:t>
      </w:r>
      <w:bookmarkEnd w:id="9"/>
    </w:p>
    <w:p w:rsidR="003943E5" w:rsidRPr="002D5722" w:rsidRDefault="003943E5" w:rsidP="003943E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10" w:name="_Toc426364392"/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новое состояние</w:t>
      </w:r>
      <w:bookmarkEnd w:id="10"/>
    </w:p>
    <w:p w:rsidR="003943E5" w:rsidRPr="002D5722" w:rsidRDefault="003943E5" w:rsidP="003943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 образования в Российской Федерации находится в состоянии модернизации. Происходят системные изменения в содержании образования, организации образовательного процесса, оценке качества планируемых результатов, образовательной инфраструктуре. Вносятся изменения в законодательство Российской Федерации в области образования, поэтапно вводятся федеральные государственные образовательные стандарты на разных уровнях общего образования.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Актуальность программы развития заключается в том, что в рамках введения стандартов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второго поколения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и нового № 273-ФЗ «Об образовании в Российской Федерации» назрела необходимость создания структуры, позволяющей качественно выполнять в полном объеме требования ФГОС.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Основными характеристиками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образовательной среды школы являются: </w:t>
      </w:r>
    </w:p>
    <w:p w:rsidR="003943E5" w:rsidRPr="002D5722" w:rsidRDefault="003943E5" w:rsidP="003943E5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преемственность уровней образования для детей от 6,6 до 17-18 лет,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мотивирующая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выпускника начальной школы к активной учебно-познавательной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деятельности и творческой активности в ней, выпускника основной школы к самоопределению в профиле и выпускника средней школы к дальнейшему успешному профессиональному образованию; </w:t>
      </w:r>
    </w:p>
    <w:p w:rsidR="003943E5" w:rsidRPr="002D5722" w:rsidRDefault="003943E5" w:rsidP="003943E5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здоровьесберегающая образовательная среда; </w:t>
      </w:r>
    </w:p>
    <w:p w:rsidR="003943E5" w:rsidRPr="002D5722" w:rsidRDefault="003943E5" w:rsidP="003943E5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дифференцированный подход; </w:t>
      </w:r>
    </w:p>
    <w:p w:rsidR="003943E5" w:rsidRPr="002D5722" w:rsidRDefault="003943E5" w:rsidP="003943E5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возможность каждой семьи и ребенка выстроить в образовательной среде свою индивидуальную траекторию развития; </w:t>
      </w:r>
    </w:p>
    <w:p w:rsidR="003943E5" w:rsidRPr="00F75F96" w:rsidRDefault="003943E5" w:rsidP="00F75F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информационная активность, как гарант образовательной и познавательной самостоятельности детей.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Идея Программы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– создание гибкой системы преемственности образовательного процесса.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5722">
        <w:rPr>
          <w:rFonts w:ascii="Times New Roman" w:eastAsia="Times New Roman" w:hAnsi="Times New Roman"/>
          <w:b/>
          <w:bCs/>
          <w:sz w:val="28"/>
          <w:szCs w:val="28"/>
        </w:rPr>
        <w:t xml:space="preserve">Цель Программы – </w:t>
      </w:r>
      <w:r w:rsidRPr="002D5722">
        <w:rPr>
          <w:rFonts w:ascii="Times New Roman" w:eastAsia="Times New Roman" w:hAnsi="Times New Roman"/>
          <w:sz w:val="28"/>
          <w:szCs w:val="28"/>
        </w:rPr>
        <w:t>создание многофункционального образовательной среды, реализующей  образовательную программу, позволяющую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воспитания и обучения в соответствии с интересами и намерениями обучающихся и их родителей (законных представителей)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sz w:val="28"/>
          <w:szCs w:val="28"/>
        </w:rPr>
        <w:t>в отношении продолжения образования.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мероприятий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созданию многофункциональной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образовательной среды позволит выстроить систему непрерывного многоуровневого индивидуализированного образования и эффективно использовать кадровые, материальные и финансовые ресурсы, повысить качество образования, обеспечить равный доступ школьников к образовательным услугам.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программы развития планируется </w:t>
      </w:r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решить ряд стратегических задач: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1. Стратегическая задача «Обновление системы управления образовательной организации в соответствии с тенденциями развития управленческой науки и требованиями Федерального закона № 273-ФЗ»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Ее решение обеспечивается за счет осуществления программных мероприятий по следующим основным направлениям: </w:t>
      </w:r>
    </w:p>
    <w:p w:rsidR="003943E5" w:rsidRPr="002D5722" w:rsidRDefault="003943E5" w:rsidP="003943E5">
      <w:pPr>
        <w:numPr>
          <w:ilvl w:val="0"/>
          <w:numId w:val="31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обновление нормативно-правовой документации образовательной организации; </w:t>
      </w:r>
    </w:p>
    <w:p w:rsidR="003943E5" w:rsidRPr="002D5722" w:rsidRDefault="003943E5" w:rsidP="003943E5">
      <w:pPr>
        <w:numPr>
          <w:ilvl w:val="0"/>
          <w:numId w:val="31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совершенствование механизмов управления образовательной организацией на основе современных нормативно-правовых требований и научно-методических рекомендаций; </w:t>
      </w:r>
    </w:p>
    <w:p w:rsidR="003943E5" w:rsidRPr="00F75F96" w:rsidRDefault="003943E5" w:rsidP="00F75F9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и внедрение системы мониторинга результативности реализуемой образовательной системы.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2. Стратегическая задача «Оптимизация системы профессионального и личностного роста педагогических работников как необходимое условие современных образовательных отношений»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Ее решение обеспечивается за счет реализации следующих программных мероприятий: </w:t>
      </w:r>
    </w:p>
    <w:p w:rsidR="003943E5" w:rsidRPr="002D5722" w:rsidRDefault="003943E5" w:rsidP="003943E5">
      <w:pPr>
        <w:numPr>
          <w:ilvl w:val="0"/>
          <w:numId w:val="32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обновление системы непрерывного профессионального образования педагогических кадров; </w:t>
      </w:r>
    </w:p>
    <w:p w:rsidR="003943E5" w:rsidRPr="002D5722" w:rsidRDefault="003943E5" w:rsidP="003943E5">
      <w:pPr>
        <w:numPr>
          <w:ilvl w:val="0"/>
          <w:numId w:val="32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освоение педагогами современного законодательства в сфере образования, содержания, форм, методов и технологий организации образовательного процесса; </w:t>
      </w:r>
    </w:p>
    <w:p w:rsidR="003943E5" w:rsidRPr="00F75F96" w:rsidRDefault="003943E5" w:rsidP="00F75F9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создание современной системы оценки и самооценки профессионального уровня педагогов по результатам образовательного процесса.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3. Стратегическая задача «Обновление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Ее решение обеспечивается за счет осуществления программных мероприятий по следующим ведущим направлениям: </w:t>
      </w:r>
    </w:p>
    <w:p w:rsidR="003943E5" w:rsidRPr="002D5722" w:rsidRDefault="003943E5" w:rsidP="003943E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обучающихся; </w:t>
      </w:r>
    </w:p>
    <w:p w:rsidR="003943E5" w:rsidRPr="002D5722" w:rsidRDefault="003943E5" w:rsidP="003943E5">
      <w:pPr>
        <w:numPr>
          <w:ilvl w:val="0"/>
          <w:numId w:val="33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основных образовательных программ  начального, основного и среднего общего образования, направленных на формирование и развитие гражданской позиции, профессиональной и социальной адаптации обучающихся; </w:t>
      </w:r>
    </w:p>
    <w:p w:rsidR="003943E5" w:rsidRPr="002D5722" w:rsidRDefault="003943E5" w:rsidP="003943E5">
      <w:pPr>
        <w:numPr>
          <w:ilvl w:val="0"/>
          <w:numId w:val="33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обновление системы психолого-педагогического сопровождения образовательного процесса в целях создания благоприятных условий реализации ФГОС; </w:t>
      </w:r>
    </w:p>
    <w:p w:rsidR="003943E5" w:rsidRPr="002D5722" w:rsidRDefault="003943E5" w:rsidP="003943E5">
      <w:pPr>
        <w:numPr>
          <w:ilvl w:val="0"/>
          <w:numId w:val="33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расширение возможностей и внеурочной деятельности (дополнительного образования) обучающихся в условиях образовательной организации; </w:t>
      </w:r>
    </w:p>
    <w:p w:rsidR="003943E5" w:rsidRPr="002D5722" w:rsidRDefault="003943E5" w:rsidP="003943E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обновление и реализация действенной системы детского самоуправления.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4. Стратегическая задача «Обеспечение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 образовании в РФ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Ее решение обеспечивается за счет организации программных мероприятий по следующим важнейшим направлениям: </w:t>
      </w:r>
    </w:p>
    <w:p w:rsidR="003943E5" w:rsidRPr="002D5722" w:rsidRDefault="003943E5" w:rsidP="003943E5">
      <w:pPr>
        <w:numPr>
          <w:ilvl w:val="0"/>
          <w:numId w:val="33"/>
        </w:numPr>
        <w:autoSpaceDE w:val="0"/>
        <w:autoSpaceDN w:val="0"/>
        <w:adjustRightInd w:val="0"/>
        <w:spacing w:after="57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процесса; </w:t>
      </w:r>
    </w:p>
    <w:p w:rsidR="003943E5" w:rsidRPr="008051A0" w:rsidRDefault="003943E5" w:rsidP="008051A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активное взаимодействие школы с социумом и образовательным пространством муниципалитета, региона, страны для оптимизации условий реализации ФЗ-273. </w:t>
      </w:r>
    </w:p>
    <w:p w:rsidR="003943E5" w:rsidRPr="003943E5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В таблице представлены </w:t>
      </w:r>
      <w:r w:rsidRPr="003943E5">
        <w:rPr>
          <w:rFonts w:ascii="Times New Roman" w:eastAsia="Times New Roman" w:hAnsi="Times New Roman"/>
          <w:bCs/>
          <w:color w:val="000000"/>
          <w:sz w:val="28"/>
          <w:szCs w:val="28"/>
        </w:rPr>
        <w:t>риски реализации Программы и пути их минимизация: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  <w:gridCol w:w="4890"/>
      </w:tblGrid>
      <w:tr w:rsidR="003943E5" w:rsidRPr="002D5722" w:rsidTr="00D837A6">
        <w:tc>
          <w:tcPr>
            <w:tcW w:w="5175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Возможные риски </w:t>
            </w:r>
          </w:p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Пути минимизации</w:t>
            </w:r>
          </w:p>
        </w:tc>
      </w:tr>
      <w:tr w:rsidR="003943E5" w:rsidRPr="002D5722" w:rsidTr="00D837A6">
        <w:tc>
          <w:tcPr>
            <w:tcW w:w="5175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Низкий или недостаточный уровень профессиональной компетенции педагогического состава, а в связи с этим непонимание инноваций</w:t>
            </w:r>
          </w:p>
        </w:tc>
        <w:tc>
          <w:tcPr>
            <w:tcW w:w="4890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Открытость и доступность процессов инновации, повышение квалификации, встречи, беседы </w:t>
            </w:r>
          </w:p>
        </w:tc>
      </w:tr>
      <w:tr w:rsidR="003943E5" w:rsidRPr="002D5722" w:rsidTr="00D837A6">
        <w:tc>
          <w:tcPr>
            <w:tcW w:w="5175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Тревожность родительского и детского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сообщества</w:t>
            </w:r>
          </w:p>
        </w:tc>
        <w:tc>
          <w:tcPr>
            <w:tcW w:w="4890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Разъяснительные беседы, встречи, 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работа психологов, демонстрация успехов инновационного процесса, предоставление возможности участия в соуправлении</w:t>
            </w:r>
          </w:p>
        </w:tc>
      </w:tr>
      <w:tr w:rsidR="003943E5" w:rsidRPr="002D5722" w:rsidTr="00D837A6">
        <w:tc>
          <w:tcPr>
            <w:tcW w:w="5175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Локальные ошибки, нескоординированность действий </w:t>
            </w:r>
          </w:p>
        </w:tc>
        <w:tc>
          <w:tcPr>
            <w:tcW w:w="4890" w:type="dxa"/>
          </w:tcPr>
          <w:p w:rsidR="003943E5" w:rsidRPr="002D5722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творческих групп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мобильными разносоставными рабочими группами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разделение програм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 решения задач на подпрограммы.</w:t>
            </w:r>
            <w:r w:rsidRPr="002D57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943E5" w:rsidRPr="002D5722" w:rsidRDefault="003943E5" w:rsidP="003943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Ожидаемый конечный результаты реализации Программы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– стабильное развитие образовательной организации для обеспечения общедоступного и качественного образования жителей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села Козловка 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МОУ «Средняя общео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бразовательная школа с. Козловка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В том числе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в системе управления: </w:t>
      </w:r>
    </w:p>
    <w:p w:rsidR="003943E5" w:rsidRPr="002D5722" w:rsidRDefault="003943E5" w:rsidP="003943E5">
      <w:pPr>
        <w:numPr>
          <w:ilvl w:val="0"/>
          <w:numId w:val="34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нормативно-правовая и научно-методическая база соответствует требованиям ФЗ-273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 образовании в РФ»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, ФГОС и современным направлениям развития психолого-педагогической науки и практики; </w:t>
      </w:r>
    </w:p>
    <w:p w:rsidR="003943E5" w:rsidRPr="002D5722" w:rsidRDefault="003943E5" w:rsidP="003943E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рост привлеченных средств в соответствии с расширением образовательных услуг и партнерских отношений;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в обновлении инфраструктуры: </w:t>
      </w:r>
    </w:p>
    <w:p w:rsidR="003943E5" w:rsidRPr="002D5722" w:rsidRDefault="003943E5" w:rsidP="003943E5">
      <w:pPr>
        <w:numPr>
          <w:ilvl w:val="0"/>
          <w:numId w:val="35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учебные кабинеты оснащены в соответствии с требованиями ФГОС; </w:t>
      </w:r>
    </w:p>
    <w:p w:rsidR="003943E5" w:rsidRPr="002D5722" w:rsidRDefault="003943E5" w:rsidP="003943E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не менее 75% кабин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етов подключены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к Интернет-ресурсам;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в совершенствовании профессионального мастерства педагогов: </w:t>
      </w:r>
    </w:p>
    <w:p w:rsidR="003943E5" w:rsidRPr="002D5722" w:rsidRDefault="003943E5" w:rsidP="003943E5">
      <w:pPr>
        <w:numPr>
          <w:ilvl w:val="0"/>
          <w:numId w:val="36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100% руководящих и педагогических работников повысят профессиональную компетентность через курсы повышения квалификации и (или) профессиональную переподготовку по профилю деятельности (в том числе по проблеме организации образовательного процесса в соответствии с требованиями ФГОС); </w:t>
      </w:r>
    </w:p>
    <w:p w:rsidR="003943E5" w:rsidRPr="002D5722" w:rsidRDefault="003943E5" w:rsidP="003943E5">
      <w:pPr>
        <w:numPr>
          <w:ilvl w:val="0"/>
          <w:numId w:val="36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не менее 70% педагогов используют инновационные образовательные технологии; </w:t>
      </w:r>
    </w:p>
    <w:p w:rsidR="003943E5" w:rsidRPr="002D5722" w:rsidRDefault="003943E5" w:rsidP="003943E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не менее 30% педагогов приобретут опыт представления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 изданиях, в том числе электронных и т.д.);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в качестве образования: </w:t>
      </w:r>
    </w:p>
    <w:p w:rsidR="003943E5" w:rsidRPr="002D5722" w:rsidRDefault="003943E5" w:rsidP="003943E5">
      <w:pPr>
        <w:numPr>
          <w:ilvl w:val="0"/>
          <w:numId w:val="37"/>
        </w:numPr>
        <w:autoSpaceDE w:val="0"/>
        <w:autoSpaceDN w:val="0"/>
        <w:adjustRightInd w:val="0"/>
        <w:spacing w:after="56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повышение качества знаний учащихся нач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ального общего образования до 80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%, основного и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реднего общего образования до 50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%; </w:t>
      </w:r>
    </w:p>
    <w:p w:rsidR="003943E5" w:rsidRPr="002D5722" w:rsidRDefault="003943E5" w:rsidP="003943E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положительная динамика показателей мониторинга качества предоставляемых образовательных услуг, в том числе результатов ЕГЭ и ОГЭ;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в организации образовательного процесса: </w:t>
      </w:r>
    </w:p>
    <w:p w:rsidR="003943E5" w:rsidRPr="002D5722" w:rsidRDefault="003943E5" w:rsidP="003943E5">
      <w:pPr>
        <w:numPr>
          <w:ilvl w:val="0"/>
          <w:numId w:val="38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образовательном учреждении эффективно реализовывается программа поддержки талантливых детей (по различным направлениям интеллектуального, творческого, физического развития); </w:t>
      </w:r>
    </w:p>
    <w:p w:rsidR="003943E5" w:rsidRPr="002D5722" w:rsidRDefault="003943E5" w:rsidP="003943E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80% младших школьников, 100% учащихся основной и среднего общего образования участвуют в исследовательской и проектной деятельности; </w:t>
      </w:r>
    </w:p>
    <w:p w:rsidR="003943E5" w:rsidRPr="002D5722" w:rsidRDefault="003943E5" w:rsidP="0039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в расширении партнерских отношений: </w:t>
      </w:r>
    </w:p>
    <w:p w:rsidR="003943E5" w:rsidRPr="002D5722" w:rsidRDefault="003943E5" w:rsidP="003943E5">
      <w:pPr>
        <w:numPr>
          <w:ilvl w:val="0"/>
          <w:numId w:val="38"/>
        </w:numPr>
        <w:autoSpaceDE w:val="0"/>
        <w:autoSpaceDN w:val="0"/>
        <w:adjustRightInd w:val="0"/>
        <w:spacing w:after="57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не менее 50% родителей (законных представителей) включены в различные формы активного взаимодействия с образовательной организацией через участие в решении текущих проблем, участие в общешкольных мероприятиях и т.д.; </w:t>
      </w:r>
    </w:p>
    <w:p w:rsidR="003943E5" w:rsidRPr="002D5722" w:rsidRDefault="003943E5" w:rsidP="003943E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менее 4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 xml:space="preserve"> партнеров социума (учреждений, организаций, физических лиц) участвуют в реализации образовательных и дополнительных программ.</w:t>
      </w:r>
    </w:p>
    <w:p w:rsidR="003943E5" w:rsidRPr="002D5722" w:rsidRDefault="003943E5" w:rsidP="003943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Фактор риска, зафиксированный в Программе раз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вития на 2011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-2015 годы в части преобладания в кадровом составе школы педагогов пожилого возраста учтён. За период реализации Программы приток педагогических работников возрастног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диапазона 25-35 лет составил 31</w:t>
      </w:r>
      <w:r w:rsidRPr="002D5722">
        <w:rPr>
          <w:rFonts w:ascii="Times New Roman" w:eastAsia="Times New Roman" w:hAnsi="Times New Roman"/>
          <w:color w:val="000000"/>
          <w:sz w:val="28"/>
          <w:szCs w:val="28"/>
        </w:rPr>
        <w:t>%.</w:t>
      </w:r>
    </w:p>
    <w:p w:rsidR="003943E5" w:rsidRPr="00F75F96" w:rsidRDefault="003943E5" w:rsidP="00F75F9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11" w:name="_Toc426364393"/>
      <w:r w:rsidRPr="00F75F96">
        <w:rPr>
          <w:rFonts w:ascii="Times New Roman" w:hAnsi="Times New Roman"/>
          <w:b/>
          <w:sz w:val="28"/>
          <w:szCs w:val="28"/>
        </w:rPr>
        <w:t xml:space="preserve">6. </w:t>
      </w:r>
      <w:r w:rsidRPr="00F75F96">
        <w:rPr>
          <w:rFonts w:ascii="Times New Roman" w:hAnsi="Times New Roman"/>
          <w:b/>
          <w:sz w:val="28"/>
          <w:szCs w:val="28"/>
          <w:lang w:val="en-US"/>
        </w:rPr>
        <w:t>SWOT</w:t>
      </w:r>
      <w:r w:rsidRPr="00F75F96">
        <w:rPr>
          <w:rFonts w:ascii="Times New Roman" w:hAnsi="Times New Roman"/>
          <w:b/>
          <w:sz w:val="28"/>
          <w:szCs w:val="28"/>
        </w:rPr>
        <w:t>-анализ</w:t>
      </w:r>
      <w:bookmarkEnd w:id="1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3544"/>
        <w:gridCol w:w="3260"/>
      </w:tblGrid>
      <w:tr w:rsidR="003943E5" w:rsidRPr="002B2E75" w:rsidTr="00D837A6">
        <w:tc>
          <w:tcPr>
            <w:tcW w:w="3402" w:type="dxa"/>
            <w:tcBorders>
              <w:tl2br w:val="single" w:sz="4" w:space="0" w:color="auto"/>
            </w:tcBorders>
          </w:tcPr>
          <w:p w:rsidR="003943E5" w:rsidRPr="002B2E75" w:rsidRDefault="003943E5" w:rsidP="00244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Внутренние факторы</w:t>
            </w:r>
          </w:p>
          <w:p w:rsidR="003943E5" w:rsidRPr="002B2E75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75F96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Внешние </w:t>
            </w:r>
          </w:p>
          <w:p w:rsidR="003943E5" w:rsidRPr="002B2E75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факторы</w:t>
            </w:r>
          </w:p>
          <w:p w:rsidR="003943E5" w:rsidRPr="002B2E75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Сильные стороны (</w:t>
            </w: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1.Стабильный опытный  коллектив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2.Удобное расположение в инфраструктуре села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Слабые стороны (</w:t>
            </w: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W</w:t>
            </w: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1.Материально-техническая база, требующая значительной модернизации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 xml:space="preserve">2.Отсутствие ставки психолога в штатном расписании 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3.Контингент обучающихся сложных социальных слоев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4.Отсутствие источников дополнительного финансирования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43E5" w:rsidRPr="002B2E75" w:rsidTr="00D837A6">
        <w:tc>
          <w:tcPr>
            <w:tcW w:w="3402" w:type="dxa"/>
          </w:tcPr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Возможности (О)</w:t>
            </w: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1.Увеличение контингента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SO</w:t>
            </w: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Стратегические опции</w:t>
            </w: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Как школа может использовать свои сильные стороны для освоения возможностей?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 xml:space="preserve">1.Расширение сфер </w:t>
            </w: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  школы (увеличение возможностей внеурочной деятельности)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lastRenderedPageBreak/>
              <w:t>WO</w:t>
            </w: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Стратегические опции</w:t>
            </w: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Как школа может преодолеть свои слабые стороны для освоения возможностей?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1.Привлечение дополнительных инвестиций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2.Расширение штатного расписание за счёт повышения ФОТ благодаря увеличению контингента</w:t>
            </w:r>
          </w:p>
        </w:tc>
      </w:tr>
      <w:tr w:rsidR="003943E5" w:rsidRPr="002B2E75" w:rsidTr="00D837A6">
        <w:tc>
          <w:tcPr>
            <w:tcW w:w="3402" w:type="dxa"/>
          </w:tcPr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Угрозы (Т)</w:t>
            </w: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1.Реорганизация школы  из-за уменьшения количества обучающихся.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2. Объективное «старение» педагогического коллектива.</w:t>
            </w:r>
          </w:p>
        </w:tc>
        <w:tc>
          <w:tcPr>
            <w:tcW w:w="3544" w:type="dxa"/>
          </w:tcPr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ST</w:t>
            </w: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Стратегические опции</w:t>
            </w: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Как школа может использовать свои сильные стороны для нивелирования угроз</w:t>
            </w: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1.Повышение рейтинга школы по результатам государственной  итоговой аттестации выпускников школы.</w:t>
            </w:r>
          </w:p>
          <w:p w:rsidR="003943E5" w:rsidRPr="002B2E75" w:rsidRDefault="003943E5" w:rsidP="00244C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2.Расширение сфер транслирования уникального педагогического опыта, в том числе и посредством тиражирования печатных и электронных изданий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WT</w:t>
            </w: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Стратегические опции</w:t>
            </w:r>
          </w:p>
          <w:p w:rsidR="003943E5" w:rsidRPr="002B2E75" w:rsidRDefault="003943E5" w:rsidP="00244C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b/>
                <w:sz w:val="28"/>
                <w:szCs w:val="28"/>
              </w:rPr>
              <w:t>Как школа может преодолеть свои слабые стороны для нивелирования угроз?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1.Увеличение контингента обучающихся.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 xml:space="preserve">2. Создание на базе школы сельского социокультурного центра для детей, молодёжи и взрослых. Школа – инициатор и координатор социальной работы с детьми и семьёй на селе, с опорой на интересы местного сообщества. Школа – центр социально-педагогического образования. Школа – информационно-просветительский центр села. Школа – физкультурно-оздоровительный центр села. Школа–центр патриотического воспитания на селе. Школа – центр художественно-эстетического образования детей и </w:t>
            </w: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взрослых.</w:t>
            </w:r>
          </w:p>
          <w:p w:rsidR="003943E5" w:rsidRPr="002B2E75" w:rsidRDefault="003943E5" w:rsidP="00244C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943E5" w:rsidRPr="002B2E75" w:rsidRDefault="003943E5" w:rsidP="0024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E75">
              <w:rPr>
                <w:rFonts w:ascii="Times New Roman" w:eastAsia="Times New Roman" w:hAnsi="Times New Roman"/>
                <w:sz w:val="28"/>
                <w:szCs w:val="28"/>
              </w:rPr>
              <w:t>3. Формирование «кадрового резерва»: обучение по направлению муниципального района выпускников школы в организациях СПО и ВПО по педагогическим специальностям.</w:t>
            </w:r>
          </w:p>
        </w:tc>
      </w:tr>
    </w:tbl>
    <w:p w:rsidR="003943E5" w:rsidRPr="002B2E75" w:rsidRDefault="003943E5" w:rsidP="003943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3943E5" w:rsidRPr="002B2E75" w:rsidSect="008051A0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-1276" w:right="566" w:bottom="426" w:left="1418" w:header="283" w:footer="0" w:gutter="0"/>
          <w:pgNumType w:start="1"/>
          <w:cols w:space="708"/>
          <w:titlePg/>
          <w:docGrid w:linePitch="360"/>
        </w:sectPr>
      </w:pPr>
    </w:p>
    <w:p w:rsidR="003943E5" w:rsidRPr="003943E5" w:rsidRDefault="003943E5" w:rsidP="003943E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2" w:name="_Toc426364394"/>
      <w:r w:rsidRPr="003943E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7.  План действий по реализации программы на 2015-2020 годы</w:t>
      </w:r>
      <w:bookmarkEnd w:id="12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1"/>
        <w:gridCol w:w="5909"/>
        <w:gridCol w:w="34"/>
        <w:gridCol w:w="1895"/>
        <w:gridCol w:w="89"/>
        <w:gridCol w:w="3544"/>
      </w:tblGrid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Содержание мероприятий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Планируемый результат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3943E5" w:rsidRPr="002D5722" w:rsidTr="00F75F96">
        <w:tc>
          <w:tcPr>
            <w:tcW w:w="15451" w:type="dxa"/>
            <w:gridSpan w:val="7"/>
          </w:tcPr>
          <w:p w:rsidR="003943E5" w:rsidRPr="003943E5" w:rsidRDefault="003943E5" w:rsidP="00F75F96">
            <w:pPr>
              <w:tabs>
                <w:tab w:val="left" w:pos="3217"/>
              </w:tabs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Задача №1 обновление системы управления школой в соответствии с требованиями  №273- ФЗ и ФГОС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1.1 Обновление нормативно-правовой документации школы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Изучение и анализ Федерального Закона «Об образовании в Российской Федерации» от 29 декабря 2012 г. N 273-ФЗ на предмет определения рамок обновления образовательного пространства школы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Анализ существующей нормативно-правовой базы образовательного учреждения и определение масштабов ее изменения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Апробация, коррекция и дальнейшая реализация обновленной нормативно-правовой базы школы 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2016-2020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Банк нормативно-правовых документов.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Обновленная нормативно-правовая база образовательной организации.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Материалы внедрения обновленной нормативно-правовой базы. 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1.2. Совершенствование механизмов управления школы на основе современных нормативно-правовых требований и научно-методических рекомендаций 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Определение современных приоритетных технологий управления в соответствии с обновленной нормативно-правовой базой и содержанием управляемой системы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Развитие административных, психологических, экономических и других современных методов управления образовательной системой школы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Расширение использования в управлении школы информационно-коммуникативных технологий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Развитие единого электронного банка данных по организации образовательного процесса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Систематическое обновление сайта школы в соответствии с изменяющимися требованиями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2015-2016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Созданные условия для реализации современных методов управления образовательной системой.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Созданная управленческая информационно-технологическая среда школы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1.3 Разработка и внедрения системы мониторинга результативности обновлённой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образовательной системы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- Определение критериев системы оценки деятельности школы в условиях реализации ФЗ № 273-ФЗ и современных требований к качеству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образования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Определение форм информационно-аналитической документации по оценке результативности образовательной системы школы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Разработка системы мониторинга деятельности обновленной образовательной системы школы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Реализация системы мониторинга деятельности обновленной управленческой системы 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2016-2020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Описание системы мониторинга результативности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обновленной образовательной системы ОУ.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Комплект информационно-аналитической документации по реализации системы мониторинга. </w:t>
            </w:r>
          </w:p>
        </w:tc>
      </w:tr>
      <w:tr w:rsidR="003943E5" w:rsidRPr="002D5722" w:rsidTr="00F75F96">
        <w:tc>
          <w:tcPr>
            <w:tcW w:w="15451" w:type="dxa"/>
            <w:gridSpan w:val="7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t>Задача №2: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2.1. Обновление системы непрерывного профессионального образования педагогических кадров в целях оптимальной реализации №273- ФЗ и ФГОС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Анализ и определение резервов сложившейся в школы системы повышения квалификации, определение перспективных потребностей и потенциальных возможностей в повышении квалификации педагогов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Обновление локальной системы повышения квалификации педагогов в условиях реализации ФЗ № 273-ФЗ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Создание условий формирования индивидуальных траекторий профессионального, карьерного и личностного роста педагогов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Включение педагогов (педагогических команд) в современные направления научно-методической и исследовательской деятельности 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2016-2017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Описание системы непрерывного профессионального образования работников с учетом требований ФЗ № 273-ФЗ и ФГОС.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Методические материалы по организации инновационной и исследовательской деятельности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2.2. Освоение педагогами современного законодательства в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сфере образования, содержания, форм, методов и технологий организации образовательного процесса 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Изучения педагогами современного законодательства в сфере образования, в том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числе содержания Федерального Закона «Об образовании в Российской Федерации» 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2015-2016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Компетентность педагогического коллектива в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области требований современного законодательства в сфере образования, ФЗ № -273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2.3. Создание современной системы оценки и самооценки профессионального уровня педагогов по результатам образовательного процесса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Анализ эффективности существующей в школы системы оценки качества деятельности педагогов.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Создание современной системы мотивации педагогов школы на участие в инновационной деятельности и анализ существующей системы мотивации педагогов;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Реализация обновленной системы оценки и самооценки качества деятельности педагогического коллектива 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2016-2020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Методические материалы по системе современной оценки и самооценки качества деятельности педагогических работников в условиях реализации инноваций.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Портфолио педагогов. </w:t>
            </w:r>
          </w:p>
        </w:tc>
      </w:tr>
      <w:tr w:rsidR="003943E5" w:rsidRPr="002D5722" w:rsidTr="00F75F96">
        <w:tc>
          <w:tcPr>
            <w:tcW w:w="15451" w:type="dxa"/>
            <w:gridSpan w:val="7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</w:rPr>
              <w:t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РФ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3.1. Разработка и реализация образовательных программ в соответствии с современным содержанием образования и с учётом образовательных потребностей и возможностью обучающихся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Выявление образовательных потребностей обучающихся и запросов социума в целях определение актуальных направлений и содержания образовательных программ.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Использование в образовательном процессе (в рамках всех учебных предметов) информационно-коммуникационных технологий.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Создание и реализация для учащихся профильных классов оптимальных условий, обеспечивающих возможность выбора индивидуального учебного плана и сетевых форм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получения образования.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Разработка и реализация программ поддержки талантливых  обучающихся по различным направлениям интеллектуальной, творческой социальной и спортивной деятельности.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Использование в образовательном процессе разнообразных нетрадиционных форм контроля знаний: зачёт, защита проектов, защита реферативных и исследовательских работ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Банк программ, эффективных дидактических методов и образовательных технологий в соответствии с новым содержанием образования.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Материалы ежегодной психолого-педагогической (дидактической) диагностики реализации программ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3.2. Реализация основных общеобразовательных программ начального, основного и среднего общего образования, направленных на формирование и развитие гражданской позиции, социальной адаптации обучающихся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Оптимальное использование всех элементов ООП ДОО, ООП НОО и ООП ООО в направлении формирования духовно-нравственной, социально и профессионально адаптированной личности гражданина Российской Федерации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Реализация программ мероприятий для обучающихся всех уровней образования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Использование в образовательном процессе информационно-коммуникационных технологий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Организация помощи обучающимся в подготовке портфолио как одно из условий планирования и реализации потенциальных возможностей саморазвития 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2016-2020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Новое содержание организации образовательного процесса.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Банк эффективных методов, технологий и форм организации образовательного процесса.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Портфолио обучающихся. 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3.3. Обновление системы психолого-педагогического сопровождения образовательного процесса в целях создания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благоприятных условий реализации ФГОС 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- Анализ деятельности психолого-педагогической службы и выявление ее потенциальных возможностей обновления (информационно-аналитическая деятельность специалистов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службы, руководства и привлеченных специалистов, использование разнообразных ресурсов школы, работа с Интернет-ресурсами)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Обновление программно-методического и диагностического материала деятельности психолого-педагогической службы с учетом современных требований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Реализация и текущая коррекция обновленной программы деятельности психолого-педагогической службы для различных категорий участников образовательных отношений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Организация специалистами службы системы методических семинаров, консультаций тренингов, индивидуальной практической помощи для всех участников образовательных отношений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2015-2017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Комплекты обновленного диагностического материала деятельности психолого-педагогической службы с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учетом современных требований.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Аналитические материалы по результатам ежегодной диагностики образовательного процесса.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3.4. Расширения возможностей дополнительного образования и внеурочной деятельности обучающихся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Анализ существующей системы дополнительного образования и внеурочной деятельности в целях выявления резервов ее оптимизации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Расширение форм и направлений дополнительного образования и внеурочной деятельности в соответствии с потребностями обучающихся разных возрастов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Реализация наиболее популярных у детей направлений и форм дополнительного образования и внеурочной деятельности 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Описание системы дополнительного образования и внеурочной деятельности школы.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Материалы реализации эффективных форм и направлений </w:t>
            </w:r>
          </w:p>
        </w:tc>
      </w:tr>
      <w:tr w:rsidR="003943E5" w:rsidRPr="002D5722" w:rsidTr="00F75F96">
        <w:tc>
          <w:tcPr>
            <w:tcW w:w="15451" w:type="dxa"/>
            <w:gridSpan w:val="7"/>
          </w:tcPr>
          <w:p w:rsidR="003943E5" w:rsidRPr="003943E5" w:rsidRDefault="003943E5" w:rsidP="0039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</w:rPr>
              <w:t>Задача 4: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  <w:tr w:rsidR="003943E5" w:rsidRPr="002D5722" w:rsidTr="00F75F96">
        <w:tc>
          <w:tcPr>
            <w:tcW w:w="3980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4.1. Обновление нормативно-правовой базы и механизмов взаимодействия школы с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партнёрами социума для обновления инфраструктуры и содержания образовательного процесса</w:t>
            </w:r>
          </w:p>
        </w:tc>
        <w:tc>
          <w:tcPr>
            <w:tcW w:w="5909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- Анализ социума образовательной организации на предмет выявления новых потенциальных партнеров для полноценной реализации ФЗ-273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- 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Разработка обновленных нормативно-правовых документов взаимодействия школы, потребителями образовательных услуг и социума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Всеобуч для родителей по содержанию Федерального Закона «Об образовании в Российской Федерации» и ФГОС, обновленной нормативно-правовой базы ОУ в целях обеспечения единых подходов </w:t>
            </w:r>
          </w:p>
        </w:tc>
        <w:tc>
          <w:tcPr>
            <w:tcW w:w="1929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2015-2016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3633" w:type="dxa"/>
            <w:gridSpan w:val="2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База потенциальных партнеров социума.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Действующая обновленная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нормативно-правовая база взаимодействия участников образовательных отношений.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Компетентность всех потребителей образовательных услуг в действующем законодательстве в области образования. </w:t>
            </w:r>
          </w:p>
        </w:tc>
      </w:tr>
      <w:tr w:rsidR="003943E5" w:rsidRPr="002D5722" w:rsidTr="008051A0">
        <w:trPr>
          <w:trHeight w:val="2807"/>
        </w:trPr>
        <w:tc>
          <w:tcPr>
            <w:tcW w:w="3969" w:type="dxa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4.2. Приведение инфраструктуры школы в соответствие с требованиями ФЗ-№273, СанПиНов, ФГОС</w:t>
            </w:r>
          </w:p>
        </w:tc>
        <w:tc>
          <w:tcPr>
            <w:tcW w:w="5954" w:type="dxa"/>
            <w:gridSpan w:val="3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Анализ ресурсной базы школы и выявление потребностей в ее расширении в соответствии требованиями ФЗ № 273-ФЗ, СанПиН и ФГОС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Анализ уровня комфортности и безопасности условий организации образовательного процесса и выявление потенциальных возможностей обновления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Обновление материально-технической базы ОУ в соответствии требованиями ФЗ № 273-ФЗ, СанПиН и ФГОС общего образования (организационная работа руководства, приобретение необходимого оборудования):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-пополнение учебных кабинетов специальным лабораторным, техническим оборудованием, необходимыми программами и учебно-методическими комплексами для реализации ФГОС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-обновление спортивной базы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-обновление медицинского кабинета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-комплектование библиотеки учебной, учебно-методической, научно-популярной литературой в соответствии с новыми образовательными программами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-совершенствование системы питания обучающихся в  соответствии с требованиями СанПиН</w:t>
            </w:r>
          </w:p>
        </w:tc>
        <w:tc>
          <w:tcPr>
            <w:tcW w:w="1984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2015-2018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2015-2017</w:t>
            </w:r>
          </w:p>
        </w:tc>
        <w:tc>
          <w:tcPr>
            <w:tcW w:w="3544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Созданные комфортные и безопасные социально-бытовые условия образовательного процесса </w:t>
            </w:r>
          </w:p>
        </w:tc>
      </w:tr>
      <w:tr w:rsidR="003943E5" w:rsidRPr="002D5722" w:rsidTr="00F75F96">
        <w:tc>
          <w:tcPr>
            <w:tcW w:w="3969" w:type="dxa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4.3. Активное взаимодействие школы с социумом и образовательным пространством</w:t>
            </w:r>
          </w:p>
        </w:tc>
        <w:tc>
          <w:tcPr>
            <w:tcW w:w="5954" w:type="dxa"/>
            <w:gridSpan w:val="3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 </w:t>
            </w:r>
          </w:p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Распространение эффективного педагогического опыта работы образовательной организации </w:t>
            </w:r>
          </w:p>
        </w:tc>
        <w:tc>
          <w:tcPr>
            <w:tcW w:w="1984" w:type="dxa"/>
            <w:gridSpan w:val="2"/>
          </w:tcPr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943E5" w:rsidRPr="003943E5" w:rsidRDefault="003943E5" w:rsidP="00244CBD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3544" w:type="dxa"/>
          </w:tcPr>
          <w:p w:rsidR="003943E5" w:rsidRPr="003943E5" w:rsidRDefault="003943E5" w:rsidP="0024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Материалы взаимодействия школы </w:t>
            </w:r>
            <w:r w:rsidR="004A3E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 образовательными учреждениями </w:t>
            </w:r>
            <w:r w:rsidRPr="003943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муниципалитета, региона, страны и другими партнерами социума. Материалы презентации школы в методических изданиях, в СМИ и др. </w:t>
            </w:r>
          </w:p>
        </w:tc>
      </w:tr>
    </w:tbl>
    <w:p w:rsidR="00F75F96" w:rsidRDefault="00F75F96" w:rsidP="00F75F96">
      <w:pPr>
        <w:pStyle w:val="ac"/>
        <w:ind w:left="142"/>
        <w:rPr>
          <w:rFonts w:ascii="Times New Roman" w:hAnsi="Times New Roman"/>
          <w:sz w:val="28"/>
          <w:szCs w:val="28"/>
        </w:rPr>
      </w:pPr>
    </w:p>
    <w:p w:rsidR="00F75F96" w:rsidRDefault="00F75F96" w:rsidP="00F75F96">
      <w:pPr>
        <w:pStyle w:val="ac"/>
        <w:ind w:left="142"/>
        <w:rPr>
          <w:rFonts w:ascii="Times New Roman" w:hAnsi="Times New Roman"/>
          <w:sz w:val="28"/>
          <w:szCs w:val="28"/>
        </w:rPr>
      </w:pPr>
    </w:p>
    <w:p w:rsidR="003943E5" w:rsidRDefault="00F75F96" w:rsidP="00F75F96">
      <w:pPr>
        <w:pStyle w:val="ac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F75F96" w:rsidRPr="003943E5" w:rsidRDefault="00F75F96" w:rsidP="00F75F96">
      <w:pPr>
        <w:pStyle w:val="ac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                                                                                  Н.А. Салацкая</w:t>
      </w:r>
    </w:p>
    <w:p w:rsidR="003943E5" w:rsidRPr="003943E5" w:rsidRDefault="003943E5" w:rsidP="003943E5">
      <w:pPr>
        <w:pStyle w:val="ac"/>
        <w:rPr>
          <w:rFonts w:ascii="Times New Roman" w:hAnsi="Times New Roman"/>
          <w:sz w:val="28"/>
          <w:szCs w:val="28"/>
        </w:rPr>
      </w:pPr>
    </w:p>
    <w:sectPr w:rsidR="003943E5" w:rsidRPr="003943E5" w:rsidSect="00F75F96">
      <w:footerReference w:type="default" r:id="rId13"/>
      <w:footerReference w:type="first" r:id="rId14"/>
      <w:pgSz w:w="16838" w:h="11906" w:orient="landscape"/>
      <w:pgMar w:top="993" w:right="395" w:bottom="70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65" w:rsidRDefault="00C70A65" w:rsidP="00540B16">
      <w:pPr>
        <w:spacing w:after="0" w:line="240" w:lineRule="auto"/>
      </w:pPr>
      <w:r>
        <w:separator/>
      </w:r>
    </w:p>
  </w:endnote>
  <w:endnote w:type="continuationSeparator" w:id="1">
    <w:p w:rsidR="00C70A65" w:rsidRDefault="00C70A6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BD" w:rsidRDefault="005F01A3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44CB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44CBD" w:rsidRDefault="00244C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BD" w:rsidRDefault="00244CBD">
    <w:pPr>
      <w:pStyle w:val="a9"/>
      <w:jc w:val="right"/>
    </w:pPr>
  </w:p>
  <w:p w:rsidR="00244CBD" w:rsidRDefault="00244CB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592"/>
      <w:docPartObj>
        <w:docPartGallery w:val="Page Numbers (Bottom of Page)"/>
        <w:docPartUnique/>
      </w:docPartObj>
    </w:sdtPr>
    <w:sdtContent>
      <w:p w:rsidR="00244CBD" w:rsidRDefault="005F01A3">
        <w:pPr>
          <w:pStyle w:val="a9"/>
          <w:jc w:val="right"/>
        </w:pPr>
      </w:p>
    </w:sdtContent>
  </w:sdt>
  <w:p w:rsidR="00244CBD" w:rsidRDefault="00244CB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BD" w:rsidRDefault="00244CBD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BD" w:rsidRDefault="00244CBD">
    <w:pPr>
      <w:pStyle w:val="a9"/>
      <w:jc w:val="center"/>
    </w:pPr>
  </w:p>
  <w:p w:rsidR="00244CBD" w:rsidRDefault="00244C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65" w:rsidRDefault="00C70A65" w:rsidP="00540B16">
      <w:pPr>
        <w:spacing w:after="0" w:line="240" w:lineRule="auto"/>
      </w:pPr>
      <w:r>
        <w:separator/>
      </w:r>
    </w:p>
  </w:footnote>
  <w:footnote w:type="continuationSeparator" w:id="1">
    <w:p w:rsidR="00C70A65" w:rsidRDefault="00C70A65" w:rsidP="005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594"/>
      <w:docPartObj>
        <w:docPartGallery w:val="Page Numbers (Top of Page)"/>
        <w:docPartUnique/>
      </w:docPartObj>
    </w:sdtPr>
    <w:sdtContent>
      <w:p w:rsidR="00244CBD" w:rsidRDefault="005F01A3">
        <w:pPr>
          <w:pStyle w:val="a7"/>
          <w:jc w:val="right"/>
        </w:pPr>
        <w:fldSimple w:instr=" PAGE   \* MERGEFORMAT ">
          <w:r w:rsidR="00555391">
            <w:rPr>
              <w:noProof/>
            </w:rPr>
            <w:t>26</w:t>
          </w:r>
        </w:fldSimple>
      </w:p>
    </w:sdtContent>
  </w:sdt>
  <w:p w:rsidR="00244CBD" w:rsidRDefault="00244C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E74B10"/>
    <w:multiLevelType w:val="hybridMultilevel"/>
    <w:tmpl w:val="37AE5706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E01D6C"/>
    <w:multiLevelType w:val="hybridMultilevel"/>
    <w:tmpl w:val="4B741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198B"/>
    <w:multiLevelType w:val="hybridMultilevel"/>
    <w:tmpl w:val="F3164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E5AE4"/>
    <w:multiLevelType w:val="hybridMultilevel"/>
    <w:tmpl w:val="64DCE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63F91"/>
    <w:multiLevelType w:val="hybridMultilevel"/>
    <w:tmpl w:val="7FB015AE"/>
    <w:lvl w:ilvl="0" w:tplc="366C5AA6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6">
    <w:nsid w:val="10F9616C"/>
    <w:multiLevelType w:val="hybridMultilevel"/>
    <w:tmpl w:val="6554D5E2"/>
    <w:lvl w:ilvl="0" w:tplc="A8E27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09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8B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A0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02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C6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F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E8E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5391"/>
    <w:multiLevelType w:val="hybridMultilevel"/>
    <w:tmpl w:val="601462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C41D32"/>
    <w:multiLevelType w:val="hybridMultilevel"/>
    <w:tmpl w:val="1046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337"/>
    <w:multiLevelType w:val="hybridMultilevel"/>
    <w:tmpl w:val="0442A83C"/>
    <w:lvl w:ilvl="0" w:tplc="366C5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13068"/>
    <w:multiLevelType w:val="hybridMultilevel"/>
    <w:tmpl w:val="4B741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7367C"/>
    <w:multiLevelType w:val="hybridMultilevel"/>
    <w:tmpl w:val="E96A16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4A5913"/>
    <w:multiLevelType w:val="hybridMultilevel"/>
    <w:tmpl w:val="680AD4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15D62"/>
    <w:multiLevelType w:val="hybridMultilevel"/>
    <w:tmpl w:val="070CA5A0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1D2155"/>
    <w:multiLevelType w:val="hybridMultilevel"/>
    <w:tmpl w:val="F61675A8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6630F3"/>
    <w:multiLevelType w:val="hybridMultilevel"/>
    <w:tmpl w:val="17487F8E"/>
    <w:lvl w:ilvl="0" w:tplc="C9CE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88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2C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54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9E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E4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70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6C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2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36F1788A"/>
    <w:multiLevelType w:val="hybridMultilevel"/>
    <w:tmpl w:val="05922730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F629B"/>
    <w:multiLevelType w:val="hybridMultilevel"/>
    <w:tmpl w:val="BE08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8D73D1"/>
    <w:multiLevelType w:val="hybridMultilevel"/>
    <w:tmpl w:val="10E6B6C2"/>
    <w:lvl w:ilvl="0" w:tplc="366C5AA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6F27639"/>
    <w:multiLevelType w:val="hybridMultilevel"/>
    <w:tmpl w:val="A368688A"/>
    <w:lvl w:ilvl="0" w:tplc="366C5A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BAF42C0"/>
    <w:multiLevelType w:val="hybridMultilevel"/>
    <w:tmpl w:val="0C0EF8B4"/>
    <w:lvl w:ilvl="0" w:tplc="9A227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80B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C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A3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82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40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41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EC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93938"/>
    <w:multiLevelType w:val="hybridMultilevel"/>
    <w:tmpl w:val="AB1E308E"/>
    <w:lvl w:ilvl="0" w:tplc="2D66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E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25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8C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60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9F05C6"/>
    <w:multiLevelType w:val="hybridMultilevel"/>
    <w:tmpl w:val="DB922F68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46E34D0"/>
    <w:multiLevelType w:val="hybridMultilevel"/>
    <w:tmpl w:val="06FEB9B4"/>
    <w:lvl w:ilvl="0" w:tplc="366C5AA6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6">
    <w:nsid w:val="597053F4"/>
    <w:multiLevelType w:val="hybridMultilevel"/>
    <w:tmpl w:val="BCFED9B6"/>
    <w:lvl w:ilvl="0" w:tplc="366C5A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9DE566D"/>
    <w:multiLevelType w:val="hybridMultilevel"/>
    <w:tmpl w:val="BA2802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>
    <w:nsid w:val="60821CC8"/>
    <w:multiLevelType w:val="hybridMultilevel"/>
    <w:tmpl w:val="AEEC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0AEC"/>
    <w:multiLevelType w:val="hybridMultilevel"/>
    <w:tmpl w:val="42F88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44CE1"/>
    <w:multiLevelType w:val="hybridMultilevel"/>
    <w:tmpl w:val="6E90271C"/>
    <w:lvl w:ilvl="0" w:tplc="39444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42EE1"/>
    <w:multiLevelType w:val="hybridMultilevel"/>
    <w:tmpl w:val="EBFCD98E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2D20BC"/>
    <w:multiLevelType w:val="hybridMultilevel"/>
    <w:tmpl w:val="F940D928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077FB6"/>
    <w:multiLevelType w:val="hybridMultilevel"/>
    <w:tmpl w:val="BF2EEA76"/>
    <w:lvl w:ilvl="0" w:tplc="366C5A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4D55652"/>
    <w:multiLevelType w:val="hybridMultilevel"/>
    <w:tmpl w:val="B2A2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2632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25E4B"/>
    <w:multiLevelType w:val="multilevel"/>
    <w:tmpl w:val="3C0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F8091C"/>
    <w:multiLevelType w:val="hybridMultilevel"/>
    <w:tmpl w:val="AAA2A8C2"/>
    <w:lvl w:ilvl="0" w:tplc="366C5AA6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8">
    <w:nsid w:val="7A7E118B"/>
    <w:multiLevelType w:val="hybridMultilevel"/>
    <w:tmpl w:val="85F824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AE20C24"/>
    <w:multiLevelType w:val="hybridMultilevel"/>
    <w:tmpl w:val="087CE6E0"/>
    <w:lvl w:ilvl="0" w:tplc="B9882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CB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480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00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CD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49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E4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C3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8C9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C23F88"/>
    <w:multiLevelType w:val="hybridMultilevel"/>
    <w:tmpl w:val="22A22B1C"/>
    <w:lvl w:ilvl="0" w:tplc="366C5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E303B4"/>
    <w:multiLevelType w:val="hybridMultilevel"/>
    <w:tmpl w:val="15164F74"/>
    <w:lvl w:ilvl="0" w:tplc="366C5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8"/>
  </w:num>
  <w:num w:numId="4">
    <w:abstractNumId w:val="24"/>
  </w:num>
  <w:num w:numId="5">
    <w:abstractNumId w:val="6"/>
  </w:num>
  <w:num w:numId="6">
    <w:abstractNumId w:val="39"/>
  </w:num>
  <w:num w:numId="7">
    <w:abstractNumId w:val="21"/>
  </w:num>
  <w:num w:numId="8">
    <w:abstractNumId w:val="12"/>
  </w:num>
  <w:num w:numId="9">
    <w:abstractNumId w:val="36"/>
  </w:num>
  <w:num w:numId="10">
    <w:abstractNumId w:val="4"/>
  </w:num>
  <w:num w:numId="11">
    <w:abstractNumId w:val="15"/>
  </w:num>
  <w:num w:numId="12">
    <w:abstractNumId w:val="3"/>
  </w:num>
  <w:num w:numId="13">
    <w:abstractNumId w:val="30"/>
  </w:num>
  <w:num w:numId="14">
    <w:abstractNumId w:val="22"/>
  </w:num>
  <w:num w:numId="15">
    <w:abstractNumId w:val="10"/>
  </w:num>
  <w:num w:numId="16">
    <w:abstractNumId w:val="2"/>
  </w:num>
  <w:num w:numId="17">
    <w:abstractNumId w:val="27"/>
  </w:num>
  <w:num w:numId="18">
    <w:abstractNumId w:val="7"/>
  </w:num>
  <w:num w:numId="19">
    <w:abstractNumId w:val="29"/>
  </w:num>
  <w:num w:numId="20">
    <w:abstractNumId w:val="35"/>
  </w:num>
  <w:num w:numId="21">
    <w:abstractNumId w:val="11"/>
  </w:num>
  <w:num w:numId="22">
    <w:abstractNumId w:val="38"/>
  </w:num>
  <w:num w:numId="23">
    <w:abstractNumId w:val="9"/>
  </w:num>
  <w:num w:numId="24">
    <w:abstractNumId w:val="19"/>
  </w:num>
  <w:num w:numId="25">
    <w:abstractNumId w:val="25"/>
  </w:num>
  <w:num w:numId="26">
    <w:abstractNumId w:val="5"/>
  </w:num>
  <w:num w:numId="27">
    <w:abstractNumId w:val="41"/>
  </w:num>
  <w:num w:numId="28">
    <w:abstractNumId w:val="20"/>
  </w:num>
  <w:num w:numId="29">
    <w:abstractNumId w:val="26"/>
  </w:num>
  <w:num w:numId="30">
    <w:abstractNumId w:val="34"/>
  </w:num>
  <w:num w:numId="31">
    <w:abstractNumId w:val="23"/>
  </w:num>
  <w:num w:numId="32">
    <w:abstractNumId w:val="1"/>
  </w:num>
  <w:num w:numId="33">
    <w:abstractNumId w:val="40"/>
  </w:num>
  <w:num w:numId="34">
    <w:abstractNumId w:val="13"/>
  </w:num>
  <w:num w:numId="35">
    <w:abstractNumId w:val="16"/>
  </w:num>
  <w:num w:numId="36">
    <w:abstractNumId w:val="33"/>
  </w:num>
  <w:num w:numId="37">
    <w:abstractNumId w:val="14"/>
  </w:num>
  <w:num w:numId="38">
    <w:abstractNumId w:val="32"/>
  </w:num>
  <w:num w:numId="39">
    <w:abstractNumId w:val="37"/>
  </w:num>
  <w:num w:numId="40">
    <w:abstractNumId w:val="31"/>
  </w:num>
  <w:num w:numId="41">
    <w:abstractNumId w:val="17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93F7B"/>
    <w:rsid w:val="00095568"/>
    <w:rsid w:val="000978A9"/>
    <w:rsid w:val="000A6B71"/>
    <w:rsid w:val="000C533A"/>
    <w:rsid w:val="000C6B9B"/>
    <w:rsid w:val="000D24D1"/>
    <w:rsid w:val="000E0E58"/>
    <w:rsid w:val="00102D7F"/>
    <w:rsid w:val="001227A1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4CBD"/>
    <w:rsid w:val="00252F7C"/>
    <w:rsid w:val="00256008"/>
    <w:rsid w:val="00270565"/>
    <w:rsid w:val="00277222"/>
    <w:rsid w:val="0029140C"/>
    <w:rsid w:val="00296FBF"/>
    <w:rsid w:val="002B6D77"/>
    <w:rsid w:val="002C68D9"/>
    <w:rsid w:val="002D75A4"/>
    <w:rsid w:val="002E62AD"/>
    <w:rsid w:val="002F50EA"/>
    <w:rsid w:val="002F7D6E"/>
    <w:rsid w:val="003354B7"/>
    <w:rsid w:val="00342AD3"/>
    <w:rsid w:val="0034545D"/>
    <w:rsid w:val="00351315"/>
    <w:rsid w:val="00353B6B"/>
    <w:rsid w:val="00354A97"/>
    <w:rsid w:val="00365DC6"/>
    <w:rsid w:val="00375976"/>
    <w:rsid w:val="00377F6B"/>
    <w:rsid w:val="00380E5D"/>
    <w:rsid w:val="00393408"/>
    <w:rsid w:val="003943E5"/>
    <w:rsid w:val="003B552B"/>
    <w:rsid w:val="003B5C13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A3EAC"/>
    <w:rsid w:val="004B4EE1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249"/>
    <w:rsid w:val="005265F6"/>
    <w:rsid w:val="00540B16"/>
    <w:rsid w:val="00555391"/>
    <w:rsid w:val="00555DC4"/>
    <w:rsid w:val="005676E1"/>
    <w:rsid w:val="00586E54"/>
    <w:rsid w:val="005920E6"/>
    <w:rsid w:val="005928D8"/>
    <w:rsid w:val="00592AEE"/>
    <w:rsid w:val="005A36E7"/>
    <w:rsid w:val="005B3AD8"/>
    <w:rsid w:val="005C361F"/>
    <w:rsid w:val="005E6F02"/>
    <w:rsid w:val="005F01A3"/>
    <w:rsid w:val="006002B6"/>
    <w:rsid w:val="0060510C"/>
    <w:rsid w:val="00614225"/>
    <w:rsid w:val="00633AD1"/>
    <w:rsid w:val="006371FC"/>
    <w:rsid w:val="0064195A"/>
    <w:rsid w:val="00657269"/>
    <w:rsid w:val="00662978"/>
    <w:rsid w:val="0066751E"/>
    <w:rsid w:val="00675FD9"/>
    <w:rsid w:val="006918E1"/>
    <w:rsid w:val="00693838"/>
    <w:rsid w:val="00693D27"/>
    <w:rsid w:val="006A0DC2"/>
    <w:rsid w:val="006A4D76"/>
    <w:rsid w:val="006B42DA"/>
    <w:rsid w:val="006E3439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51A0"/>
    <w:rsid w:val="00806E05"/>
    <w:rsid w:val="00810E60"/>
    <w:rsid w:val="008403A4"/>
    <w:rsid w:val="00845EEA"/>
    <w:rsid w:val="008558E3"/>
    <w:rsid w:val="0086208D"/>
    <w:rsid w:val="00864387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57016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A00726"/>
    <w:rsid w:val="00A0233C"/>
    <w:rsid w:val="00A16740"/>
    <w:rsid w:val="00A20ED2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36940"/>
    <w:rsid w:val="00C4228A"/>
    <w:rsid w:val="00C52F19"/>
    <w:rsid w:val="00C53587"/>
    <w:rsid w:val="00C606D2"/>
    <w:rsid w:val="00C70A65"/>
    <w:rsid w:val="00C778B4"/>
    <w:rsid w:val="00C847F1"/>
    <w:rsid w:val="00C916A5"/>
    <w:rsid w:val="00CB0C07"/>
    <w:rsid w:val="00CC6EDB"/>
    <w:rsid w:val="00CD06D3"/>
    <w:rsid w:val="00CD4B70"/>
    <w:rsid w:val="00CE7AA7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71F7E"/>
    <w:rsid w:val="00D837A6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61A17"/>
    <w:rsid w:val="00F75F96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943E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3943E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43E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43E5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943E5"/>
  </w:style>
  <w:style w:type="paragraph" w:styleId="af0">
    <w:name w:val="Document Map"/>
    <w:basedOn w:val="a"/>
    <w:link w:val="af1"/>
    <w:rsid w:val="003943E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1">
    <w:name w:val="Схема документа Знак"/>
    <w:basedOn w:val="a0"/>
    <w:link w:val="af0"/>
    <w:rsid w:val="003943E5"/>
    <w:rPr>
      <w:rFonts w:ascii="Tahoma" w:eastAsia="Times New Roman" w:hAnsi="Tahoma"/>
      <w:sz w:val="24"/>
      <w:szCs w:val="24"/>
      <w:shd w:val="clear" w:color="auto" w:fill="000080"/>
    </w:rPr>
  </w:style>
  <w:style w:type="character" w:styleId="af2">
    <w:name w:val="page number"/>
    <w:rsid w:val="003943E5"/>
  </w:style>
  <w:style w:type="paragraph" w:styleId="af3">
    <w:name w:val="Normal (Web)"/>
    <w:basedOn w:val="a"/>
    <w:uiPriority w:val="99"/>
    <w:rsid w:val="00394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locked/>
    <w:rsid w:val="003943E5"/>
    <w:rPr>
      <w:b/>
      <w:bCs/>
    </w:rPr>
  </w:style>
  <w:style w:type="character" w:customStyle="1" w:styleId="ad">
    <w:name w:val="Без интервала Знак"/>
    <w:link w:val="ac"/>
    <w:uiPriority w:val="1"/>
    <w:rsid w:val="003943E5"/>
    <w:rPr>
      <w:sz w:val="22"/>
      <w:szCs w:val="22"/>
    </w:rPr>
  </w:style>
  <w:style w:type="character" w:customStyle="1" w:styleId="apple-converted-space">
    <w:name w:val="apple-converted-space"/>
    <w:rsid w:val="003943E5"/>
  </w:style>
  <w:style w:type="paragraph" w:customStyle="1" w:styleId="Default">
    <w:name w:val="Default"/>
    <w:rsid w:val="00394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3943E5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3943E5"/>
    <w:pPr>
      <w:tabs>
        <w:tab w:val="right" w:leader="dot" w:pos="10146"/>
      </w:tabs>
      <w:spacing w:after="100" w:line="360" w:lineRule="auto"/>
    </w:pPr>
    <w:rPr>
      <w:rFonts w:ascii="Times New Roman" w:eastAsia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locked/>
    <w:rsid w:val="003943E5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394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94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C10204-A3B5-4BDA-9208-791AEEDC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4817</Words>
  <Characters>39369</Characters>
  <Application>Microsoft Office Word</Application>
  <DocSecurity>0</DocSecurity>
  <Lines>328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12</cp:revision>
  <cp:lastPrinted>2015-12-21T13:13:00Z</cp:lastPrinted>
  <dcterms:created xsi:type="dcterms:W3CDTF">2015-12-16T05:43:00Z</dcterms:created>
  <dcterms:modified xsi:type="dcterms:W3CDTF">2019-03-10T11:16:00Z</dcterms:modified>
</cp:coreProperties>
</file>